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>
      <w:pPr>
        <w:pStyle w:val="CorpoA"/>
        <w:jc w:val="center"/>
      </w:pPr>
    </w:p>
    <w:p w:rsidR="00AD741C" w:rsidRPr="00D3664C" w:rsidRDefault="00EC3D15">
      <w:pPr>
        <w:pStyle w:val="CorpoA"/>
        <w:jc w:val="center"/>
        <w:rPr>
          <w:b/>
          <w:bCs/>
          <w:color w:val="auto"/>
        </w:rPr>
      </w:pPr>
      <w:r w:rsidRPr="00F038E3">
        <w:rPr>
          <w:b/>
          <w:bCs/>
          <w:color w:val="auto"/>
        </w:rPr>
        <w:t xml:space="preserve">EDITAL </w:t>
      </w:r>
      <w:r w:rsidR="00F038E3" w:rsidRPr="00F038E3">
        <w:rPr>
          <w:b/>
          <w:bCs/>
          <w:color w:val="auto"/>
        </w:rPr>
        <w:t xml:space="preserve">INTERNO </w:t>
      </w:r>
      <w:r w:rsidRPr="00F038E3">
        <w:rPr>
          <w:b/>
          <w:bCs/>
          <w:color w:val="auto"/>
        </w:rPr>
        <w:t>Nº</w:t>
      </w:r>
      <w:r w:rsidR="00F038E3" w:rsidRPr="00F038E3">
        <w:rPr>
          <w:b/>
          <w:bCs/>
          <w:color w:val="auto"/>
        </w:rPr>
        <w:t xml:space="preserve"> </w:t>
      </w:r>
      <w:r w:rsidR="00D3664C" w:rsidRPr="00F038E3">
        <w:rPr>
          <w:b/>
          <w:bCs/>
          <w:color w:val="auto"/>
          <w:u w:color="ED1628"/>
          <w:lang w:val="pt-BR"/>
        </w:rPr>
        <w:t>0</w:t>
      </w:r>
      <w:r w:rsidR="00F038E3" w:rsidRPr="00F038E3">
        <w:rPr>
          <w:b/>
          <w:bCs/>
          <w:color w:val="auto"/>
          <w:u w:color="ED1628"/>
          <w:lang w:val="pt-BR"/>
        </w:rPr>
        <w:t>4</w:t>
      </w:r>
      <w:r w:rsidR="00F038E3" w:rsidRPr="00F038E3">
        <w:rPr>
          <w:b/>
          <w:bCs/>
          <w:color w:val="auto"/>
        </w:rPr>
        <w:t>/2022</w:t>
      </w:r>
    </w:p>
    <w:p w:rsidR="00AD741C" w:rsidRDefault="00EC3D15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D741C" w:rsidRDefault="00EC3D15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>
        <w:rPr>
          <w:b/>
          <w:bCs/>
        </w:rPr>
        <w:t>FUNDAÇÃ</w:t>
      </w:r>
      <w:r>
        <w:rPr>
          <w:b/>
          <w:bCs/>
          <w:lang w:val="de-DE"/>
        </w:rPr>
        <w:t>O DE ENSINO SUPERIOR DE BRAGAN</w:t>
      </w:r>
      <w:r>
        <w:rPr>
          <w:b/>
          <w:bCs/>
        </w:rPr>
        <w:t>Ç</w:t>
      </w:r>
      <w:r>
        <w:rPr>
          <w:b/>
          <w:bCs/>
          <w:lang w:val="de-DE"/>
        </w:rPr>
        <w:t>A PAULISTA</w:t>
      </w:r>
    </w:p>
    <w:p w:rsidR="00AD741C" w:rsidRDefault="00AD741C">
      <w:pPr>
        <w:pStyle w:val="CorpoA"/>
        <w:tabs>
          <w:tab w:val="left" w:pos="360"/>
          <w:tab w:val="left" w:pos="540"/>
        </w:tabs>
        <w:jc w:val="both"/>
      </w:pPr>
    </w:p>
    <w:p w:rsidR="00AD741C" w:rsidRDefault="00EC3D15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A Diretora Presidente da Fundação Municipal de Ensino Superior de Bragança Paulista, Célia Badari Goulart, torna público o edital </w:t>
      </w:r>
      <w:r w:rsidR="00BC26A4">
        <w:rPr>
          <w:b/>
          <w:bCs/>
          <w:sz w:val="24"/>
          <w:szCs w:val="24"/>
          <w:lang w:val="pt-BR"/>
        </w:rPr>
        <w:t>IN</w:t>
      </w:r>
      <w:r w:rsidR="007A3086">
        <w:rPr>
          <w:b/>
          <w:bCs/>
          <w:sz w:val="24"/>
          <w:szCs w:val="24"/>
          <w:lang w:val="pt-BR"/>
        </w:rPr>
        <w:t>TERNO</w:t>
      </w:r>
      <w:r w:rsidR="00F038E3">
        <w:rPr>
          <w:b/>
          <w:bCs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para </w:t>
      </w:r>
      <w:r w:rsidR="00F038E3">
        <w:rPr>
          <w:sz w:val="24"/>
          <w:szCs w:val="24"/>
        </w:rPr>
        <w:t>contratação de acadêmicos dos curso de Educação Física na modalidade “Bolsista” em modelo de contrato temporário</w:t>
      </w:r>
      <w:r>
        <w:rPr>
          <w:sz w:val="24"/>
          <w:szCs w:val="24"/>
        </w:rPr>
        <w:t>.</w:t>
      </w:r>
    </w:p>
    <w:p w:rsidR="00AD741C" w:rsidRDefault="00AD741C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AD741C" w:rsidRDefault="00EC3D15">
      <w:pPr>
        <w:pStyle w:val="CorpoA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DAS INSCRIÇÕES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lang w:val="pt-BR"/>
        </w:rPr>
      </w:pPr>
      <w:proofErr w:type="gramStart"/>
      <w:r w:rsidRPr="007A3086">
        <w:rPr>
          <w:lang w:val="pt-BR"/>
        </w:rPr>
        <w:t>1.1.</w:t>
      </w:r>
      <w:proofErr w:type="gramEnd"/>
      <w:r w:rsidRPr="007A3086">
        <w:rPr>
          <w:lang w:val="pt-BR"/>
        </w:rPr>
        <w:t xml:space="preserve">O candidato deverá enviar por e-mail </w:t>
      </w:r>
      <w:r w:rsidR="00F038E3">
        <w:rPr>
          <w:lang w:val="pt-BR"/>
        </w:rPr>
        <w:t xml:space="preserve">a intenção de atuação como bolsista no curso de Educação Física na FESB pelo e-mail </w:t>
      </w:r>
      <w:r w:rsidR="00F038E3" w:rsidRPr="00F038E3">
        <w:rPr>
          <w:lang w:val="pt-BR"/>
        </w:rPr>
        <w:t>coordbachef@fesb.edu.</w:t>
      </w:r>
      <w:r w:rsidR="00F038E3">
        <w:rPr>
          <w:lang w:val="pt-BR"/>
        </w:rPr>
        <w:t>br</w:t>
      </w:r>
    </w:p>
    <w:p w:rsidR="00AD741C" w:rsidRDefault="00EC3D15" w:rsidP="00F038E3">
      <w:pPr>
        <w:pStyle w:val="CorpoA"/>
        <w:tabs>
          <w:tab w:val="left" w:pos="360"/>
        </w:tabs>
        <w:jc w:val="both"/>
        <w:rPr>
          <w:rStyle w:val="Nenhum"/>
        </w:rPr>
      </w:pPr>
      <w:r w:rsidRPr="007A3086">
        <w:rPr>
          <w:lang w:val="pt-BR"/>
        </w:rPr>
        <w:tab/>
      </w:r>
    </w:p>
    <w:p w:rsidR="00AD741C" w:rsidRPr="007A3086" w:rsidRDefault="00F038E3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>
        <w:rPr>
          <w:rStyle w:val="Nenhum"/>
          <w:lang w:val="pt-BR"/>
        </w:rPr>
        <w:t>1.2</w:t>
      </w:r>
      <w:r w:rsidR="00EC3D15" w:rsidRPr="007A3086">
        <w:rPr>
          <w:rStyle w:val="Nenhum"/>
          <w:lang w:val="pt-BR"/>
        </w:rPr>
        <w:t>. Colocar no título do e-mail “</w:t>
      </w:r>
      <w:r>
        <w:rPr>
          <w:rStyle w:val="Nenhum"/>
          <w:lang w:val="pt-BR"/>
        </w:rPr>
        <w:t>Edital Bolsista”</w:t>
      </w:r>
    </w:p>
    <w:p w:rsidR="00AD741C" w:rsidRPr="007A3086" w:rsidRDefault="00F038E3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>
        <w:rPr>
          <w:rStyle w:val="Nenhum"/>
          <w:lang w:val="pt-BR"/>
        </w:rPr>
        <w:t>1.3</w:t>
      </w:r>
      <w:r w:rsidR="00EC3D15" w:rsidRPr="007A3086">
        <w:rPr>
          <w:rStyle w:val="Nenhum"/>
          <w:lang w:val="pt-BR"/>
        </w:rPr>
        <w:t xml:space="preserve">. O prazo para o envio é até </w:t>
      </w:r>
      <w:bookmarkStart w:id="0" w:name="_GoBack"/>
      <w:bookmarkEnd w:id="0"/>
      <w:r>
        <w:rPr>
          <w:rStyle w:val="Nenhum"/>
          <w:b/>
          <w:bCs/>
          <w:lang w:val="pt-BR"/>
        </w:rPr>
        <w:t>18</w:t>
      </w:r>
      <w:r w:rsidR="00D3664C" w:rsidRPr="007A3086">
        <w:rPr>
          <w:rStyle w:val="Nenhum"/>
          <w:b/>
          <w:bCs/>
          <w:lang w:val="pt-BR"/>
        </w:rPr>
        <w:t>/</w:t>
      </w:r>
      <w:r>
        <w:rPr>
          <w:rStyle w:val="Nenhum"/>
          <w:b/>
          <w:bCs/>
          <w:lang w:val="pt-BR"/>
        </w:rPr>
        <w:t>02</w:t>
      </w:r>
      <w:r w:rsidR="00EC3D15" w:rsidRPr="007A3086">
        <w:rPr>
          <w:rStyle w:val="Nenhum"/>
          <w:b/>
          <w:bCs/>
          <w:lang w:val="pt-BR"/>
        </w:rPr>
        <w:t>/</w:t>
      </w:r>
      <w:r w:rsidR="00D3664C" w:rsidRPr="007A3086">
        <w:rPr>
          <w:rStyle w:val="Nenhum"/>
          <w:b/>
          <w:bCs/>
          <w:lang w:val="pt-BR"/>
        </w:rPr>
        <w:t>20</w:t>
      </w:r>
      <w:r w:rsidR="00EC3D15" w:rsidRPr="007A3086">
        <w:rPr>
          <w:rStyle w:val="Nenhum"/>
          <w:b/>
          <w:bCs/>
          <w:lang w:val="pt-BR"/>
        </w:rPr>
        <w:t>2</w:t>
      </w:r>
      <w:r w:rsidR="007A3086">
        <w:rPr>
          <w:rStyle w:val="Nenhum"/>
          <w:b/>
          <w:bCs/>
          <w:lang w:val="pt-BR"/>
        </w:rPr>
        <w:t>2</w:t>
      </w:r>
      <w:r w:rsidR="00EC3D15" w:rsidRPr="007A3086">
        <w:rPr>
          <w:rStyle w:val="Nenhum"/>
          <w:b/>
          <w:bCs/>
          <w:lang w:val="pt-BR"/>
        </w:rPr>
        <w:t xml:space="preserve"> às </w:t>
      </w:r>
      <w:proofErr w:type="gramStart"/>
      <w:r w:rsidR="00EC3D15" w:rsidRPr="007A3086">
        <w:rPr>
          <w:rStyle w:val="Nenhum"/>
          <w:b/>
          <w:bCs/>
          <w:lang w:val="pt-BR"/>
        </w:rPr>
        <w:t>23:59</w:t>
      </w:r>
      <w:proofErr w:type="gramEnd"/>
      <w:r w:rsidR="00EC3D15" w:rsidRPr="007A3086">
        <w:rPr>
          <w:rStyle w:val="Nenhum"/>
          <w:b/>
          <w:bCs/>
          <w:lang w:val="pt-BR"/>
        </w:rPr>
        <w:t>h</w:t>
      </w:r>
      <w:r w:rsidR="00EC3D15" w:rsidRPr="007A3086">
        <w:rPr>
          <w:rStyle w:val="Nenhum"/>
          <w:lang w:val="pt-BR"/>
        </w:rPr>
        <w:t>.</w:t>
      </w:r>
    </w:p>
    <w:p w:rsidR="00AD741C" w:rsidRDefault="00F038E3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  <w:lang w:val="pt-BR"/>
        </w:rPr>
        <w:t>1.4</w:t>
      </w:r>
      <w:r w:rsidR="00EC3D15" w:rsidRPr="007A3086">
        <w:rPr>
          <w:rStyle w:val="Nenhum"/>
          <w:lang w:val="pt-BR"/>
        </w:rPr>
        <w:t xml:space="preserve">. </w:t>
      </w:r>
      <w:r w:rsidR="00EC3D15">
        <w:rPr>
          <w:rStyle w:val="Nenhum"/>
        </w:rPr>
        <w:t>Oportunidade para profissionais com necessidades especiais desde que compatível com as funções do cargo (lei nº. 8213/91)</w:t>
      </w:r>
      <w:r w:rsidR="00EC3D15" w:rsidRPr="007A3086">
        <w:rPr>
          <w:rStyle w:val="Nenhum"/>
          <w:lang w:val="pt-BR"/>
        </w:rPr>
        <w:t>.</w:t>
      </w:r>
    </w:p>
    <w:p w:rsidR="00AD741C" w:rsidRDefault="003E3639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</w:rPr>
        <w:t>1.5 O valor da bolsa será na forma de desconto de 50% na mensalidade do valor bruto do curso de Educação Física.</w:t>
      </w:r>
    </w:p>
    <w:p w:rsidR="003E3639" w:rsidRDefault="003E3639">
      <w:pPr>
        <w:pStyle w:val="CorpoA"/>
        <w:tabs>
          <w:tab w:val="left" w:pos="360"/>
        </w:tabs>
        <w:jc w:val="both"/>
        <w:rPr>
          <w:rStyle w:val="Nenhum"/>
        </w:rPr>
      </w:pP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2. DAS VAGAS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2.1 O quadro de vagas se encontra abaixo:</w:t>
      </w:r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  <w:b/>
          <w:bCs/>
        </w:rPr>
      </w:pPr>
    </w:p>
    <w:tbl>
      <w:tblPr>
        <w:tblStyle w:val="TableNormal"/>
        <w:tblW w:w="4942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1342"/>
        <w:gridCol w:w="2500"/>
        <w:gridCol w:w="846"/>
        <w:gridCol w:w="4431"/>
        <w:gridCol w:w="1331"/>
      </w:tblGrid>
      <w:tr w:rsidR="006E10CA" w:rsidTr="006E10CA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</w:tcPr>
          <w:p w:rsidR="006E10CA" w:rsidRDefault="00F038E3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rStyle w:val="Nenhum"/>
                <w:sz w:val="20"/>
                <w:szCs w:val="20"/>
              </w:rPr>
            </w:pPr>
            <w:proofErr w:type="spellStart"/>
            <w:r>
              <w:rPr>
                <w:rStyle w:val="Nenhum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F038E3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rPr>
                <w:rStyle w:val="Nenhum"/>
                <w:sz w:val="20"/>
                <w:szCs w:val="20"/>
              </w:rPr>
              <w:t>Atuação</w:t>
            </w:r>
            <w:proofErr w:type="spellEnd"/>
            <w:r>
              <w:rPr>
                <w:rStyle w:val="Nenhum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CH*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HORÁRIO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VAGAS</w:t>
            </w:r>
          </w:p>
        </w:tc>
      </w:tr>
      <w:tr w:rsidR="006E10CA" w:rsidTr="006E10CA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086" w:rsidRDefault="00F038E3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F038E3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Almoxarifado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F038E3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4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Pr="007A3086" w:rsidRDefault="00F038E3" w:rsidP="007A3086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lang w:val="pt-BR"/>
              </w:rPr>
            </w:pPr>
            <w:r>
              <w:rPr>
                <w:rStyle w:val="Nenhum"/>
                <w:sz w:val="20"/>
                <w:szCs w:val="20"/>
                <w:lang w:val="pt-BR"/>
              </w:rPr>
              <w:t xml:space="preserve">Segunda a </w:t>
            </w:r>
            <w:proofErr w:type="spellStart"/>
            <w:r w:rsidR="007A3086" w:rsidRPr="007A3086">
              <w:rPr>
                <w:rStyle w:val="Nenhum"/>
                <w:sz w:val="20"/>
                <w:szCs w:val="20"/>
                <w:lang w:val="pt-BR"/>
              </w:rPr>
              <w:t>Sexta-feira</w:t>
            </w:r>
            <w:proofErr w:type="spellEnd"/>
            <w:r w:rsidR="007A3086" w:rsidRPr="007A3086">
              <w:rPr>
                <w:rStyle w:val="Nenhum"/>
                <w:sz w:val="20"/>
                <w:szCs w:val="20"/>
                <w:lang w:val="pt-BR"/>
              </w:rPr>
              <w:t xml:space="preserve"> 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>das 1</w:t>
            </w:r>
            <w:r w:rsidR="007A3086">
              <w:rPr>
                <w:rStyle w:val="Nenhum"/>
                <w:sz w:val="20"/>
                <w:szCs w:val="20"/>
                <w:lang w:val="pt-BR"/>
              </w:rPr>
              <w:t>8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>h</w:t>
            </w:r>
            <w:r>
              <w:rPr>
                <w:rStyle w:val="Nenhum"/>
                <w:sz w:val="20"/>
                <w:szCs w:val="20"/>
                <w:lang w:val="pt-BR"/>
              </w:rPr>
              <w:t>5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 xml:space="preserve">0 às </w:t>
            </w:r>
            <w:r w:rsidR="007A3086">
              <w:rPr>
                <w:rStyle w:val="Nenhum"/>
                <w:sz w:val="20"/>
                <w:szCs w:val="20"/>
                <w:lang w:val="pt-BR"/>
              </w:rPr>
              <w:t>22</w:t>
            </w:r>
            <w:r>
              <w:rPr>
                <w:rStyle w:val="Nenhum"/>
                <w:sz w:val="20"/>
                <w:szCs w:val="20"/>
                <w:lang w:val="pt-BR"/>
              </w:rPr>
              <w:t>h5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>0.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6E10CA" w:rsidTr="006E10CA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6E10CA" w:rsidRDefault="00F038E3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F038E3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Almoxarifado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F038E3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4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Pr="007A3086" w:rsidRDefault="00F038E3" w:rsidP="007A3086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lang w:val="pt-BR"/>
              </w:rPr>
            </w:pPr>
            <w:r>
              <w:rPr>
                <w:rStyle w:val="Nenhum"/>
                <w:sz w:val="20"/>
                <w:szCs w:val="20"/>
                <w:lang w:val="pt-BR"/>
              </w:rPr>
              <w:t xml:space="preserve">Segunda a </w:t>
            </w:r>
            <w:proofErr w:type="spellStart"/>
            <w:r w:rsidRPr="007A3086">
              <w:rPr>
                <w:rStyle w:val="Nenhum"/>
                <w:sz w:val="20"/>
                <w:szCs w:val="20"/>
                <w:lang w:val="pt-BR"/>
              </w:rPr>
              <w:t>Sexta-feira</w:t>
            </w:r>
            <w:proofErr w:type="spellEnd"/>
            <w:r w:rsidRPr="007A3086">
              <w:rPr>
                <w:rStyle w:val="Nenhum"/>
                <w:sz w:val="20"/>
                <w:szCs w:val="20"/>
                <w:lang w:val="pt-BR"/>
              </w:rPr>
              <w:t xml:space="preserve"> </w:t>
            </w:r>
            <w:r>
              <w:rPr>
                <w:rStyle w:val="Nenhum"/>
                <w:sz w:val="20"/>
                <w:szCs w:val="20"/>
                <w:lang w:val="pt-BR"/>
              </w:rPr>
              <w:t>das 7h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h</w:t>
            </w:r>
            <w:r>
              <w:rPr>
                <w:rStyle w:val="Nenhum"/>
                <w:sz w:val="20"/>
                <w:szCs w:val="20"/>
                <w:lang w:val="pt-BR"/>
              </w:rPr>
              <w:t>5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 xml:space="preserve">0 às </w:t>
            </w:r>
            <w:r>
              <w:rPr>
                <w:rStyle w:val="Nenhum"/>
                <w:sz w:val="20"/>
                <w:szCs w:val="20"/>
                <w:lang w:val="pt-BR"/>
              </w:rPr>
              <w:t>11h5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0.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</w:tbl>
    <w:p w:rsidR="00AD741C" w:rsidRDefault="00AD741C" w:rsidP="006E10CA">
      <w:pPr>
        <w:pStyle w:val="CorpoA"/>
        <w:widowControl w:val="0"/>
        <w:tabs>
          <w:tab w:val="left" w:pos="360"/>
        </w:tabs>
        <w:ind w:left="108" w:hanging="108"/>
        <w:jc w:val="center"/>
        <w:rPr>
          <w:rStyle w:val="Nenhum"/>
          <w:b/>
          <w:bCs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</w:rPr>
      </w:pPr>
    </w:p>
    <w:p w:rsidR="00AD741C" w:rsidRPr="007A3086" w:rsidRDefault="00EC3D15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3. DAS ETAPAS DE SELEÇÃO</w:t>
      </w:r>
    </w:p>
    <w:p w:rsidR="00AD741C" w:rsidRDefault="00EC3D15" w:rsidP="003E3639">
      <w:pPr>
        <w:pStyle w:val="CorpoA"/>
        <w:tabs>
          <w:tab w:val="left" w:pos="360"/>
        </w:tabs>
        <w:jc w:val="both"/>
        <w:rPr>
          <w:rStyle w:val="Nenhum"/>
        </w:rPr>
      </w:pPr>
      <w:r w:rsidRPr="007A3086">
        <w:rPr>
          <w:rStyle w:val="Nenhum"/>
          <w:lang w:val="pt-BR"/>
        </w:rPr>
        <w:t>3.1. A s</w:t>
      </w:r>
      <w:r>
        <w:rPr>
          <w:rStyle w:val="Nenhum"/>
        </w:rPr>
        <w:t>eleçã</w:t>
      </w:r>
      <w:r>
        <w:rPr>
          <w:rStyle w:val="Nenhum"/>
          <w:lang w:val="it-IT"/>
        </w:rPr>
        <w:t>o constar</w:t>
      </w:r>
      <w:r>
        <w:rPr>
          <w:rStyle w:val="Nenhum"/>
        </w:rPr>
        <w:t xml:space="preserve">á de </w:t>
      </w:r>
      <w:r w:rsidR="00F038E3">
        <w:rPr>
          <w:rStyle w:val="Nenhum"/>
        </w:rPr>
        <w:t>entrevista com coordenador do curso de Educação Física</w:t>
      </w:r>
      <w:r w:rsidRPr="007A3086">
        <w:rPr>
          <w:rStyle w:val="Nenhum"/>
          <w:lang w:val="pt-BR"/>
        </w:rPr>
        <w:t>.</w:t>
      </w:r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</w:rPr>
      </w:pP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4. DOS RESULTADOS E RECURSOS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4.1. Os candidatos serão notificados por e-mail do resultado da seleção.</w:t>
      </w:r>
    </w:p>
    <w:p w:rsidR="00AD741C" w:rsidRPr="007A3086" w:rsidRDefault="00EC3D15">
      <w:pPr>
        <w:pStyle w:val="CorpoA"/>
        <w:tabs>
          <w:tab w:val="left" w:pos="720"/>
          <w:tab w:val="left" w:pos="1512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lastRenderedPageBreak/>
        <w:t>4.2. Não caberão recursos sobre a decisão.</w:t>
      </w:r>
    </w:p>
    <w:p w:rsidR="00AD741C" w:rsidRDefault="00AD741C">
      <w:pPr>
        <w:pStyle w:val="CorpoA"/>
        <w:tabs>
          <w:tab w:val="left" w:pos="540"/>
          <w:tab w:val="left" w:pos="720"/>
        </w:tabs>
        <w:jc w:val="both"/>
      </w:pPr>
    </w:p>
    <w:p w:rsidR="00AD741C" w:rsidRDefault="00AD741C">
      <w:pPr>
        <w:pStyle w:val="CorpoA"/>
        <w:tabs>
          <w:tab w:val="left" w:pos="540"/>
          <w:tab w:val="left" w:pos="5580"/>
        </w:tabs>
        <w:jc w:val="both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EC3D15">
      <w:pPr>
        <w:pStyle w:val="CorpoA"/>
        <w:jc w:val="center"/>
      </w:pPr>
      <w:r>
        <w:rPr>
          <w:rStyle w:val="Nenhum"/>
        </w:rPr>
        <w:t xml:space="preserve">Bragança </w:t>
      </w:r>
      <w:r w:rsidRPr="00EC7D35">
        <w:rPr>
          <w:rStyle w:val="Nenhum"/>
          <w:color w:val="auto"/>
        </w:rPr>
        <w:t xml:space="preserve">Paulista, </w:t>
      </w:r>
      <w:r w:rsidR="003E3639">
        <w:rPr>
          <w:rStyle w:val="Nenhum"/>
          <w:color w:val="auto"/>
          <w:lang w:val="pt-BR"/>
        </w:rPr>
        <w:t>10</w:t>
      </w:r>
      <w:r w:rsidR="00EC7D35" w:rsidRPr="00EC7D35">
        <w:rPr>
          <w:rStyle w:val="Nenhum"/>
          <w:color w:val="auto"/>
        </w:rPr>
        <w:t xml:space="preserve"> de </w:t>
      </w:r>
      <w:r w:rsidR="003E3639">
        <w:rPr>
          <w:rStyle w:val="Nenhum"/>
          <w:color w:val="auto"/>
        </w:rPr>
        <w:t>fevereiro de</w:t>
      </w:r>
      <w:r>
        <w:rPr>
          <w:rStyle w:val="Nenhum"/>
        </w:rPr>
        <w:t xml:space="preserve"> 202</w:t>
      </w:r>
      <w:r w:rsidR="007A3086">
        <w:rPr>
          <w:rStyle w:val="Nenhum"/>
        </w:rPr>
        <w:t>2</w:t>
      </w:r>
      <w:r>
        <w:rPr>
          <w:rStyle w:val="Nenhum"/>
        </w:rPr>
        <w:t>.</w:t>
      </w: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Pr="007A3086" w:rsidRDefault="00EC3D15">
      <w:pPr>
        <w:pStyle w:val="CorpoA"/>
        <w:jc w:val="center"/>
        <w:rPr>
          <w:rStyle w:val="Nenhum"/>
          <w:lang w:val="pt-BR"/>
        </w:rPr>
      </w:pPr>
      <w:r w:rsidRPr="007A3086">
        <w:rPr>
          <w:rStyle w:val="Nenhum"/>
          <w:lang w:val="pt-BR"/>
        </w:rPr>
        <w:t>_____________________________________________________________________</w:t>
      </w:r>
    </w:p>
    <w:p w:rsidR="00AD741C" w:rsidRDefault="00AD741C">
      <w:pPr>
        <w:pStyle w:val="CorpoA"/>
        <w:jc w:val="center"/>
      </w:pPr>
    </w:p>
    <w:p w:rsidR="00AD741C" w:rsidRDefault="00EC3D15">
      <w:pPr>
        <w:pStyle w:val="CorpoA"/>
        <w:jc w:val="center"/>
        <w:rPr>
          <w:rStyle w:val="Nenhum"/>
          <w:lang w:val="it-IT"/>
        </w:rPr>
      </w:pPr>
      <w:r>
        <w:rPr>
          <w:rStyle w:val="Nenhum"/>
          <w:lang w:val="it-IT"/>
        </w:rPr>
        <w:t xml:space="preserve">Célia </w:t>
      </w:r>
      <w:r w:rsidR="00EC7D35">
        <w:rPr>
          <w:rStyle w:val="Nenhum"/>
          <w:lang w:val="it-IT"/>
        </w:rPr>
        <w:t xml:space="preserve">Badari </w:t>
      </w:r>
      <w:r>
        <w:rPr>
          <w:rStyle w:val="Nenhum"/>
          <w:lang w:val="it-IT"/>
        </w:rPr>
        <w:t xml:space="preserve">Goulart </w:t>
      </w:r>
    </w:p>
    <w:p w:rsidR="00AD741C" w:rsidRDefault="00EC3D15">
      <w:pPr>
        <w:pStyle w:val="CorpoA"/>
        <w:spacing w:line="360" w:lineRule="auto"/>
        <w:jc w:val="center"/>
        <w:rPr>
          <w:rStyle w:val="Nenhum"/>
        </w:rPr>
      </w:pPr>
      <w:r>
        <w:rPr>
          <w:rStyle w:val="Nenhum"/>
        </w:rPr>
        <w:t>Diretora Presidente da F.M.E.S.B.P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b/>
          <w:bCs/>
          <w:lang w:val="de-DE"/>
        </w:rPr>
      </w:pPr>
      <w:r>
        <w:rPr>
          <w:rStyle w:val="Nenhum"/>
          <w:b/>
          <w:bCs/>
          <w:lang w:val="de-DE"/>
        </w:rPr>
        <w:t>ANEXO I</w:t>
      </w:r>
    </w:p>
    <w:p w:rsidR="00AD741C" w:rsidRDefault="00EC7D35">
      <w:pPr>
        <w:pStyle w:val="CorpoA"/>
        <w:jc w:val="center"/>
        <w:rPr>
          <w:rStyle w:val="Nenhum"/>
          <w:sz w:val="20"/>
          <w:szCs w:val="20"/>
          <w:lang w:val="en-US"/>
        </w:rPr>
      </w:pPr>
      <w:r>
        <w:rPr>
          <w:rStyle w:val="Nenhum"/>
          <w:sz w:val="20"/>
          <w:szCs w:val="20"/>
          <w:lang w:val="en-US"/>
        </w:rPr>
        <w:t>EMENTAS DA DISCIPLINA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96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2840"/>
        <w:gridCol w:w="6838"/>
      </w:tblGrid>
      <w:tr w:rsidR="00AD741C" w:rsidTr="00EC7D35">
        <w:trPr>
          <w:trHeight w:val="228"/>
          <w:tblHeader/>
          <w:jc w:val="center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DISCIPLINA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EMENTA</w:t>
            </w:r>
          </w:p>
        </w:tc>
      </w:tr>
      <w:tr w:rsidR="00AD741C" w:rsidTr="00D76D2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7A3086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>
              <w:t>Fitopatologia</w:t>
            </w:r>
            <w:proofErr w:type="spellEnd"/>
          </w:p>
          <w:p w:rsidR="007A3086" w:rsidRDefault="007A3086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Histórico e importância das doenças vegetais. Relações entre planta, patógeno e ambiente. Nutrição de plantas e doenças. Fisiologia do parasitismo. Epidemiologia vegetal. Estudos de fungos, bactérias, vírus e nematoides. Doenças de plantas cultivadas. Manejo fitossanitário e métodos de controle.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lastRenderedPageBreak/>
              <w:t xml:space="preserve">Bibliografia Básica: 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BERGAMIN FILHO, A. et al.  Manual de fitopatologia: Princípios e conceitos. Vol1 4ed. São Paulo: Agronômica Ceres, 2011. 704p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KIMATI, H. et al.  Manual de fitopatologia: doenças das plantas cultivadas. Vol2 4ed. São Paulo: Agronômica Ceres, 2005. 663p.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AMORIM, L. .et al.  Manual de fitopatologia: doenças das plantas cultivadas. Vol25ed. São Paulo: Agronômica Ceres, 2016. 772p.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Bibliografia Complementar: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AGRIOS, G. Plant pathology. 5ed. Acemc Press, 2005. 952p.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ALFENAS, A.C.; MAFIA, R.G.Métodos em fitopatologia. Viçosa:UFV, 2007. 382p.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ANDREI, E. Compêndio de defensivos agrícolas. 9 ed. São Paulo: Andrei, 2013. 1620p.</w:t>
            </w:r>
          </w:p>
          <w:p w:rsidR="00EC7D3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LOPES, C. A. et al.  Manejo integrado de doenças e pragas – hortaliças. Viçosa: UFV, 2007. 927p.</w:t>
            </w:r>
          </w:p>
        </w:tc>
      </w:tr>
      <w:tr w:rsidR="00D76D25" w:rsidRPr="00BC26A4" w:rsidTr="00EC7D3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D25" w:rsidRDefault="00D76D25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>
              <w:lastRenderedPageBreak/>
              <w:t>Hidráulica</w:t>
            </w:r>
            <w:proofErr w:type="spellEnd"/>
            <w:r>
              <w:t xml:space="preserve">, </w:t>
            </w:r>
            <w:proofErr w:type="spellStart"/>
            <w:r>
              <w:t>Irrigação</w:t>
            </w:r>
            <w:proofErr w:type="spellEnd"/>
            <w:r>
              <w:t xml:space="preserve"> e </w:t>
            </w:r>
            <w:proofErr w:type="spellStart"/>
            <w:r>
              <w:t>Drenagem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Hidrostática. Hidrodinâmica. Hidrometria. Condução de água. Captação de águas superficiais. Sistematização de terras para irrigação por superfície. Sistema solo-planta. Métodos de irrigação. drenagem. Projetos. Controle e uso de água. A poluição em seus diversos aspectos. Legislação ambiental.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 xml:space="preserve">Bibliografia Básica: 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AZEVEDO NETO, J.M. Manual de Hidráulica, 8 ed, São Paulo: Edgard Blucher 2000, 669p.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BERNARDO, S. et al  Manual de Irrigação. Viçosa: UFV, 2006, 625p.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MANTOVANI, E. C; BERNARDO, S; PALARETTI, L, F. Irrigação: princípios e métodos.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Viçosa: UFV, 2006. 318 p.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Bibliografia Complementar: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CRUCIANI , D.E. A Drenagem na Agricultura. São Paulo: Nobel. 1989. 337p.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 xml:space="preserve">DAKER, A. A água na agricultura. 6 ed. vol. 1, 2 e 3. Rio de Janeiro: Freitas Bastos, 1983. 316p. </w:t>
            </w:r>
          </w:p>
          <w:p w:rsidR="00D76D25" w:rsidRDefault="00D76D25" w:rsidP="00D76D25">
            <w:pPr>
              <w:pStyle w:val="Padro"/>
              <w:jc w:val="both"/>
              <w:rPr>
                <w:rFonts w:hint="eastAsia"/>
              </w:rPr>
            </w:pPr>
            <w:r>
              <w:t>NEVES, E.T. Curso de hidráulica. 9 ed. São Paulo: Globo, 1989, 577p.</w:t>
            </w:r>
          </w:p>
        </w:tc>
      </w:tr>
    </w:tbl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AD741C" w:rsidRPr="00BC26A4" w:rsidRDefault="00EC3D15">
      <w:pPr>
        <w:pStyle w:val="CorpoA"/>
        <w:jc w:val="center"/>
        <w:rPr>
          <w:rStyle w:val="Nenhum"/>
          <w:b/>
          <w:bCs/>
          <w:lang w:val="pt-BR"/>
        </w:rPr>
      </w:pPr>
      <w:r w:rsidRPr="00BC26A4">
        <w:rPr>
          <w:rStyle w:val="Nenhum"/>
          <w:b/>
          <w:bCs/>
          <w:lang w:val="pt-BR"/>
        </w:rPr>
        <w:t>ANEXO II</w:t>
      </w:r>
    </w:p>
    <w:p w:rsidR="00AD741C" w:rsidRPr="007A3086" w:rsidRDefault="00EC3D15">
      <w:pPr>
        <w:pStyle w:val="CorpoA"/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t>MODELO DE PLANO DE ENSINO*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63"/>
        <w:gridCol w:w="4716"/>
        <w:gridCol w:w="4384"/>
      </w:tblGrid>
      <w:tr w:rsidR="00AD741C">
        <w:trPr>
          <w:trHeight w:val="340"/>
          <w:jc w:val="center"/>
        </w:trPr>
        <w:tc>
          <w:tcPr>
            <w:tcW w:w="104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jc w:val="center"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PLANO DE ENSINO</w:t>
            </w: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Disciplina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Professor(a):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Objetivos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lastRenderedPageBreak/>
              <w:t>Metodologias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 w:rsidRPr="00BC26A4">
        <w:trPr>
          <w:trHeight w:val="340"/>
          <w:jc w:val="center"/>
        </w:trPr>
        <w:tc>
          <w:tcPr>
            <w:tcW w:w="60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lang w:val="pt-BR"/>
              </w:rPr>
            </w:pPr>
            <w:r w:rsidRPr="007A3086">
              <w:rPr>
                <w:rFonts w:cs="Arial Unicode MS"/>
                <w:b/>
                <w:bCs/>
                <w:color w:val="000000"/>
                <w:sz w:val="20"/>
                <w:szCs w:val="20"/>
                <w:lang w:val="pt-BR"/>
              </w:rPr>
              <w:t>Métodos e Critérios de Avaliação: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AD741C">
            <w:pPr>
              <w:rPr>
                <w:lang w:val="pt-BR"/>
              </w:rPr>
            </w:pP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Semana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Tema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aula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ensino</w:t>
            </w:r>
            <w:proofErr w:type="spellEnd"/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</w:tbl>
    <w:p w:rsidR="00AD741C" w:rsidRDefault="00AD741C">
      <w:pPr>
        <w:pStyle w:val="CorpoA"/>
        <w:widowControl w:val="0"/>
        <w:ind w:left="108" w:hanging="108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sz w:val="20"/>
          <w:szCs w:val="20"/>
          <w:lang w:val="de-DE"/>
        </w:rPr>
      </w:pPr>
      <w:r w:rsidRPr="007A3086">
        <w:rPr>
          <w:rStyle w:val="Nenhum"/>
          <w:sz w:val="20"/>
          <w:szCs w:val="20"/>
          <w:lang w:val="pt-BR"/>
        </w:rPr>
        <w:t xml:space="preserve">* Preencher exatamente </w:t>
      </w:r>
      <w:r w:rsidRPr="007A3086">
        <w:rPr>
          <w:rStyle w:val="Nenhum"/>
          <w:b/>
          <w:bCs/>
          <w:sz w:val="20"/>
          <w:szCs w:val="20"/>
          <w:lang w:val="pt-BR"/>
        </w:rPr>
        <w:t>14 TEMAS</w:t>
      </w:r>
      <w:r w:rsidRPr="007A3086">
        <w:rPr>
          <w:rStyle w:val="Nenhum"/>
          <w:sz w:val="20"/>
          <w:szCs w:val="20"/>
          <w:lang w:val="pt-BR"/>
        </w:rPr>
        <w:t xml:space="preserve"> de aulas a serem ministras. NÃO incluir avaliações e demais atividades.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</w:pPr>
    </w:p>
    <w:sectPr w:rsidR="00AD741C" w:rsidSect="00AD741C">
      <w:headerReference w:type="default" r:id="rId7"/>
      <w:footerReference w:type="default" r:id="rId8"/>
      <w:pgSz w:w="11900" w:h="16840"/>
      <w:pgMar w:top="2890" w:right="567" w:bottom="567" w:left="850" w:header="567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7B" w:rsidRDefault="0098317B" w:rsidP="00AD741C">
      <w:r>
        <w:separator/>
      </w:r>
    </w:p>
  </w:endnote>
  <w:endnote w:type="continuationSeparator" w:id="1">
    <w:p w:rsidR="0098317B" w:rsidRDefault="0098317B" w:rsidP="00AD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1C" w:rsidRDefault="00072EC0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  <w:rPr>
        <w:rFonts w:hint="eastAsia"/>
      </w:rPr>
    </w:pPr>
    <w:r>
      <w:rPr>
        <w:sz w:val="18"/>
        <w:szCs w:val="18"/>
      </w:rPr>
      <w:fldChar w:fldCharType="begin"/>
    </w:r>
    <w:r w:rsidR="00EC3D15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E3639">
      <w:rPr>
        <w:rFonts w:hint="eastAsia"/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="00EC3D15">
      <w:rPr>
        <w:sz w:val="18"/>
        <w:szCs w:val="18"/>
      </w:rPr>
      <w:t xml:space="preserve">de </w:t>
    </w:r>
    <w:r>
      <w:rPr>
        <w:sz w:val="18"/>
        <w:szCs w:val="18"/>
      </w:rPr>
      <w:fldChar w:fldCharType="begin"/>
    </w:r>
    <w:r w:rsidR="00EC3D15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3E3639">
      <w:rPr>
        <w:rFonts w:hint="eastAsia"/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7B" w:rsidRDefault="0098317B" w:rsidP="00AD741C">
      <w:r>
        <w:separator/>
      </w:r>
    </w:p>
  </w:footnote>
  <w:footnote w:type="continuationSeparator" w:id="1">
    <w:p w:rsidR="0098317B" w:rsidRDefault="0098317B" w:rsidP="00AD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1C" w:rsidRDefault="00EC3D15">
    <w:pPr>
      <w:pStyle w:val="CabealhoeRodap"/>
      <w:rPr>
        <w:rFonts w:hint="eastAsia"/>
      </w:rPr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7835"/>
    <w:multiLevelType w:val="hybridMultilevel"/>
    <w:tmpl w:val="0D40D142"/>
    <w:numStyleLink w:val="EstiloImportado1"/>
  </w:abstractNum>
  <w:abstractNum w:abstractNumId="1">
    <w:nsid w:val="3CF82EA1"/>
    <w:multiLevelType w:val="hybridMultilevel"/>
    <w:tmpl w:val="0D40D142"/>
    <w:styleLink w:val="EstiloImportado1"/>
    <w:lvl w:ilvl="0" w:tplc="675C8F4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8585E">
      <w:start w:val="1"/>
      <w:numFmt w:val="decimal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74E9C6">
      <w:start w:val="1"/>
      <w:numFmt w:val="decimal"/>
      <w:lvlText w:val="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2C3174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B49E76">
      <w:start w:val="1"/>
      <w:numFmt w:val="decimal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08DEA">
      <w:start w:val="1"/>
      <w:numFmt w:val="decimal"/>
      <w:lvlText w:val="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0B654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DE8A98">
      <w:start w:val="1"/>
      <w:numFmt w:val="decimal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4D974">
      <w:start w:val="1"/>
      <w:numFmt w:val="decimal"/>
      <w:lvlText w:val="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741C"/>
    <w:rsid w:val="00072EC0"/>
    <w:rsid w:val="003E3639"/>
    <w:rsid w:val="006B7052"/>
    <w:rsid w:val="006E10CA"/>
    <w:rsid w:val="006F0B7C"/>
    <w:rsid w:val="007A3086"/>
    <w:rsid w:val="0098317B"/>
    <w:rsid w:val="009F0402"/>
    <w:rsid w:val="00A1122E"/>
    <w:rsid w:val="00A12C04"/>
    <w:rsid w:val="00AD741C"/>
    <w:rsid w:val="00BC26A4"/>
    <w:rsid w:val="00D3664C"/>
    <w:rsid w:val="00D76D25"/>
    <w:rsid w:val="00EC3D15"/>
    <w:rsid w:val="00EC7D35"/>
    <w:rsid w:val="00F0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41C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741C"/>
    <w:rPr>
      <w:u w:val="single"/>
    </w:rPr>
  </w:style>
  <w:style w:type="table" w:customStyle="1" w:styleId="TableNormal">
    <w:name w:val="Table Normal"/>
    <w:rsid w:val="00AD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AD74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AD741C"/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AD741C"/>
    <w:pPr>
      <w:jc w:val="both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rsid w:val="00AD741C"/>
    <w:pPr>
      <w:numPr>
        <w:numId w:val="1"/>
      </w:numPr>
    </w:pPr>
  </w:style>
  <w:style w:type="character" w:customStyle="1" w:styleId="Nenhum">
    <w:name w:val="Nenhum"/>
    <w:rsid w:val="00AD741C"/>
  </w:style>
  <w:style w:type="character" w:customStyle="1" w:styleId="Hyperlink0">
    <w:name w:val="Hyperlink.0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Corpo">
    <w:name w:val="Corpo"/>
    <w:rsid w:val="00AD741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adro">
    <w:name w:val="Padrão"/>
    <w:rsid w:val="00AD741C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4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Academico</dc:creator>
  <cp:lastModifiedBy>raquel</cp:lastModifiedBy>
  <cp:revision>2</cp:revision>
  <cp:lastPrinted>2022-02-10T18:24:00Z</cp:lastPrinted>
  <dcterms:created xsi:type="dcterms:W3CDTF">2022-02-10T18:25:00Z</dcterms:created>
  <dcterms:modified xsi:type="dcterms:W3CDTF">2022-02-10T18:25:00Z</dcterms:modified>
</cp:coreProperties>
</file>