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E2" w:rsidRDefault="005221E2">
      <w:pPr>
        <w:pStyle w:val="CorpoA"/>
        <w:jc w:val="center"/>
      </w:pPr>
    </w:p>
    <w:p w:rsidR="005221E2" w:rsidRPr="00BE0ED5" w:rsidRDefault="00F9204B">
      <w:pPr>
        <w:pStyle w:val="CorpoA"/>
        <w:jc w:val="center"/>
        <w:rPr>
          <w:b/>
          <w:bCs/>
          <w:color w:val="auto"/>
        </w:rPr>
      </w:pPr>
      <w:r w:rsidRPr="00BE0ED5">
        <w:rPr>
          <w:b/>
          <w:bCs/>
          <w:color w:val="auto"/>
        </w:rPr>
        <w:t>EDITAL Nº</w:t>
      </w:r>
      <w:r w:rsidRPr="00BE0ED5">
        <w:rPr>
          <w:b/>
          <w:bCs/>
          <w:color w:val="auto"/>
          <w:lang w:val="en-US"/>
        </w:rPr>
        <w:t xml:space="preserve"> </w:t>
      </w:r>
      <w:r w:rsidR="00BE0ED5" w:rsidRPr="00BE0ED5">
        <w:rPr>
          <w:b/>
          <w:bCs/>
          <w:color w:val="auto"/>
          <w:u w:color="ED1628"/>
          <w:lang w:val="en-US"/>
        </w:rPr>
        <w:t>005</w:t>
      </w:r>
      <w:r w:rsidRPr="00BE0ED5">
        <w:rPr>
          <w:b/>
          <w:bCs/>
          <w:color w:val="auto"/>
        </w:rPr>
        <w:t>/2022</w:t>
      </w:r>
    </w:p>
    <w:p w:rsidR="005221E2" w:rsidRDefault="00F9204B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221E2" w:rsidRDefault="00F9204B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5221E2" w:rsidRDefault="005221E2">
      <w:pPr>
        <w:pStyle w:val="CorpoA"/>
        <w:tabs>
          <w:tab w:val="left" w:pos="360"/>
          <w:tab w:val="left" w:pos="540"/>
        </w:tabs>
        <w:jc w:val="both"/>
      </w:pPr>
    </w:p>
    <w:p w:rsidR="005221E2" w:rsidRDefault="00F9204B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 Diretora Presidente da Fundação de Ensino Superior de Bragança Paulista, C</w:t>
      </w:r>
      <w:r w:rsidR="00BE0ED5">
        <w:rPr>
          <w:sz w:val="24"/>
          <w:szCs w:val="24"/>
        </w:rPr>
        <w:t>e</w:t>
      </w:r>
      <w:r>
        <w:rPr>
          <w:sz w:val="24"/>
          <w:szCs w:val="24"/>
        </w:rPr>
        <w:t xml:space="preserve">lia Badari Goulart, torna público o edital </w:t>
      </w:r>
      <w:r>
        <w:rPr>
          <w:b/>
          <w:bCs/>
          <w:sz w:val="24"/>
          <w:szCs w:val="24"/>
          <w:lang w:val="en-US"/>
        </w:rPr>
        <w:t>INTERNO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  <w:lang w:val="en-US"/>
        </w:rPr>
        <w:t>atribuição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aulas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de docente para os Cursos da Faculdade de Ciências e Letras de Bragança Paulista, pelo regime da CLT.</w:t>
      </w:r>
    </w:p>
    <w:p w:rsidR="005221E2" w:rsidRDefault="005221E2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5221E2" w:rsidRDefault="00F9204B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5221E2" w:rsidRDefault="00F9204B">
      <w:pPr>
        <w:pStyle w:val="CorpoA"/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>1.1.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candidato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enviar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e-mail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seguintes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>:</w:t>
      </w:r>
    </w:p>
    <w:p w:rsidR="005221E2" w:rsidRDefault="00F9204B">
      <w:pPr>
        <w:pStyle w:val="CorpoA"/>
        <w:tabs>
          <w:tab w:val="left" w:pos="360"/>
        </w:tabs>
        <w:jc w:val="both"/>
      </w:pPr>
      <w:r>
        <w:rPr>
          <w:lang w:val="en-US"/>
        </w:rPr>
        <w:tab/>
        <w:t>- L</w:t>
      </w:r>
      <w:r>
        <w:t xml:space="preserve">ink </w:t>
      </w:r>
      <w:proofErr w:type="gramStart"/>
      <w:r>
        <w:t>do</w:t>
      </w:r>
      <w:proofErr w:type="gramEnd"/>
      <w:r>
        <w:t xml:space="preserve"> Currículo Lattes atualizado</w:t>
      </w:r>
      <w:r>
        <w:rPr>
          <w:lang w:val="en-US"/>
        </w:rPr>
        <w:t>;</w:t>
      </w:r>
      <w:r>
        <w:t xml:space="preserve"> </w:t>
      </w:r>
    </w:p>
    <w:p w:rsidR="005221E2" w:rsidRDefault="00F9204B">
      <w:pPr>
        <w:pStyle w:val="CorpoA"/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ab/>
        <w:t>- Pl</w:t>
      </w:r>
      <w:r w:rsidR="00BE0ED5">
        <w:rPr>
          <w:lang w:val="en-US"/>
        </w:rPr>
        <w:t xml:space="preserve">ano de </w:t>
      </w:r>
      <w:proofErr w:type="spellStart"/>
      <w:r w:rsidR="00BE0ED5">
        <w:rPr>
          <w:lang w:val="en-US"/>
        </w:rPr>
        <w:t>Ensino</w:t>
      </w:r>
      <w:proofErr w:type="spellEnd"/>
      <w:r w:rsidR="00BE0ED5">
        <w:rPr>
          <w:lang w:val="en-US"/>
        </w:rPr>
        <w:t xml:space="preserve"> </w:t>
      </w:r>
      <w:proofErr w:type="spellStart"/>
      <w:r w:rsidR="00BE0ED5">
        <w:rPr>
          <w:lang w:val="en-US"/>
        </w:rPr>
        <w:t>da</w:t>
      </w:r>
      <w:proofErr w:type="spellEnd"/>
      <w:r w:rsidR="00BE0ED5">
        <w:rPr>
          <w:lang w:val="en-US"/>
        </w:rPr>
        <w:t xml:space="preserve"> </w:t>
      </w:r>
      <w:proofErr w:type="spellStart"/>
      <w:r w:rsidR="00BE0ED5">
        <w:rPr>
          <w:lang w:val="en-US"/>
        </w:rPr>
        <w:t>disciplina</w:t>
      </w:r>
      <w:proofErr w:type="spellEnd"/>
      <w:r w:rsidR="00BE0ED5">
        <w:rPr>
          <w:lang w:val="en-US"/>
        </w:rPr>
        <w:t xml:space="preserve"> de </w:t>
      </w:r>
      <w:proofErr w:type="spellStart"/>
      <w:r w:rsidR="00BE0ED5">
        <w:rPr>
          <w:lang w:val="en-US"/>
        </w:rPr>
        <w:t>i</w:t>
      </w:r>
      <w:r>
        <w:rPr>
          <w:lang w:val="en-US"/>
        </w:rPr>
        <w:t>nteresse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conforme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disciplina</w:t>
      </w:r>
      <w:proofErr w:type="spellEnd"/>
      <w:r>
        <w:rPr>
          <w:lang w:val="en-US"/>
        </w:rPr>
        <w:t xml:space="preserve"> (</w:t>
      </w:r>
      <w:r>
        <w:rPr>
          <w:b/>
          <w:bCs/>
          <w:lang w:val="en-US"/>
        </w:rPr>
        <w:t>ANEXO I</w:t>
      </w:r>
      <w:r>
        <w:rPr>
          <w:lang w:val="en-US"/>
        </w:rPr>
        <w:t xml:space="preserve">) e </w:t>
      </w:r>
      <w:proofErr w:type="spellStart"/>
      <w:r>
        <w:rPr>
          <w:lang w:val="en-US"/>
        </w:rPr>
        <w:t>modelo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r>
        <w:rPr>
          <w:lang w:val="en-US"/>
        </w:rPr>
        <w:t>s</w:t>
      </w:r>
      <w:r>
        <w:rPr>
          <w:lang w:val="en-US"/>
        </w:rPr>
        <w:t>ponível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edital</w:t>
      </w:r>
      <w:proofErr w:type="spellEnd"/>
      <w:r>
        <w:rPr>
          <w:lang w:val="en-US"/>
        </w:rPr>
        <w:t xml:space="preserve"> (</w:t>
      </w:r>
      <w:r>
        <w:rPr>
          <w:b/>
          <w:bCs/>
          <w:lang w:val="en-US"/>
        </w:rPr>
        <w:t>ANEXO II</w:t>
      </w:r>
      <w:r>
        <w:rPr>
          <w:lang w:val="en-US"/>
        </w:rPr>
        <w:t>)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lang w:val="en-US"/>
        </w:rPr>
        <w:t xml:space="preserve">1.2. </w:t>
      </w:r>
      <w:proofErr w:type="spellStart"/>
      <w:r>
        <w:rPr>
          <w:lang w:val="en-US"/>
        </w:rPr>
        <w:t>Todas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inscrições</w:t>
      </w:r>
      <w:proofErr w:type="spellEnd"/>
      <w:r>
        <w:rPr>
          <w:lang w:val="en-US"/>
        </w:rPr>
        <w:t xml:space="preserve"> DEVEM ser </w:t>
      </w:r>
      <w:proofErr w:type="spellStart"/>
      <w:r>
        <w:rPr>
          <w:lang w:val="en-US"/>
        </w:rPr>
        <w:t>enviadas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seguintes</w:t>
      </w:r>
      <w:proofErr w:type="spellEnd"/>
      <w:r>
        <w:rPr>
          <w:lang w:val="en-US"/>
        </w:rPr>
        <w:t xml:space="preserve"> e-mails:</w:t>
      </w:r>
      <w:r>
        <w:t xml:space="preserve"> </w:t>
      </w:r>
      <w:hyperlink r:id="rId7" w:history="1">
        <w:r>
          <w:rPr>
            <w:rStyle w:val="Hyperlink0"/>
          </w:rPr>
          <w:t>faculdade@fesb.edu.br</w:t>
        </w:r>
      </w:hyperlink>
      <w:r>
        <w:rPr>
          <w:rStyle w:val="Nenhum"/>
          <w:lang w:val="en-US"/>
        </w:rPr>
        <w:t xml:space="preserve"> e </w:t>
      </w:r>
      <w:hyperlink r:id="rId8" w:history="1">
        <w:r>
          <w:rPr>
            <w:rStyle w:val="Hyperlink1"/>
            <w:lang w:val="en-US"/>
          </w:rPr>
          <w:t>coor</w:t>
        </w:r>
        <w:r>
          <w:rPr>
            <w:rStyle w:val="Hyperlink1"/>
            <w:lang w:val="en-US"/>
          </w:rPr>
          <w:t>d</w:t>
        </w:r>
        <w:r>
          <w:rPr>
            <w:rStyle w:val="Hyperlink1"/>
            <w:lang w:val="en-US"/>
          </w:rPr>
          <w:t>bachcien@fesb.edu.br</w:t>
        </w:r>
      </w:hyperlink>
      <w:r>
        <w:rPr>
          <w:rStyle w:val="Nenhum"/>
          <w:lang w:val="en-US"/>
        </w:rPr>
        <w:t xml:space="preserve"> 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en-US"/>
        </w:rPr>
        <w:t xml:space="preserve">1.3. </w:t>
      </w:r>
      <w:proofErr w:type="spellStart"/>
      <w:r>
        <w:rPr>
          <w:rStyle w:val="Nenhum"/>
          <w:lang w:val="en-US"/>
        </w:rPr>
        <w:t>Colocar</w:t>
      </w:r>
      <w:proofErr w:type="spellEnd"/>
      <w:r>
        <w:rPr>
          <w:rStyle w:val="Nenhum"/>
          <w:lang w:val="en-US"/>
        </w:rPr>
        <w:t xml:space="preserve"> no </w:t>
      </w:r>
      <w:proofErr w:type="spellStart"/>
      <w:r>
        <w:rPr>
          <w:rStyle w:val="Nenhum"/>
          <w:lang w:val="en-US"/>
        </w:rPr>
        <w:t>título</w:t>
      </w:r>
      <w:proofErr w:type="spellEnd"/>
      <w:r>
        <w:rPr>
          <w:rStyle w:val="Nenhum"/>
          <w:lang w:val="en-US"/>
        </w:rPr>
        <w:t xml:space="preserve"> do e-mail “</w:t>
      </w:r>
      <w:proofErr w:type="spellStart"/>
      <w:r>
        <w:rPr>
          <w:rStyle w:val="Nenhum"/>
          <w:lang w:val="en-US"/>
        </w:rPr>
        <w:t>Vaga</w:t>
      </w:r>
      <w:proofErr w:type="spellEnd"/>
      <w:r>
        <w:rPr>
          <w:rStyle w:val="Nenhum"/>
          <w:lang w:val="en-US"/>
        </w:rPr>
        <w:t xml:space="preserve">: Nome </w:t>
      </w:r>
      <w:proofErr w:type="spellStart"/>
      <w:r>
        <w:rPr>
          <w:rStyle w:val="Nenhum"/>
          <w:lang w:val="en-US"/>
        </w:rPr>
        <w:t>da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disciplina</w:t>
      </w:r>
      <w:proofErr w:type="spellEnd"/>
      <w:r>
        <w:rPr>
          <w:rStyle w:val="Nenhum"/>
          <w:lang w:val="en-US"/>
        </w:rPr>
        <w:t xml:space="preserve"> de </w:t>
      </w:r>
      <w:proofErr w:type="spellStart"/>
      <w:r>
        <w:rPr>
          <w:rStyle w:val="Nenhum"/>
          <w:lang w:val="en-US"/>
        </w:rPr>
        <w:t>interesse</w:t>
      </w:r>
      <w:proofErr w:type="spellEnd"/>
      <w:r>
        <w:rPr>
          <w:rStyle w:val="Nenhum"/>
          <w:lang w:val="en-US"/>
        </w:rPr>
        <w:t>"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b/>
          <w:bCs/>
          <w:lang w:val="en-US"/>
        </w:rPr>
      </w:pPr>
      <w:r>
        <w:rPr>
          <w:rStyle w:val="Nenhum"/>
          <w:lang w:val="en-US"/>
        </w:rPr>
        <w:t xml:space="preserve">1.4. O </w:t>
      </w:r>
      <w:proofErr w:type="spellStart"/>
      <w:r>
        <w:rPr>
          <w:rStyle w:val="Nenhum"/>
          <w:lang w:val="en-US"/>
        </w:rPr>
        <w:t>prazo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para</w:t>
      </w:r>
      <w:proofErr w:type="spellEnd"/>
      <w:r>
        <w:rPr>
          <w:rStyle w:val="Nenhum"/>
          <w:lang w:val="en-US"/>
        </w:rPr>
        <w:t xml:space="preserve"> o </w:t>
      </w:r>
      <w:proofErr w:type="spellStart"/>
      <w:r>
        <w:rPr>
          <w:rStyle w:val="Nenhum"/>
          <w:lang w:val="en-US"/>
        </w:rPr>
        <w:t>envio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documentação</w:t>
      </w:r>
      <w:proofErr w:type="spellEnd"/>
      <w:r>
        <w:rPr>
          <w:rStyle w:val="Nenhum"/>
          <w:lang w:val="en-US"/>
        </w:rPr>
        <w:t xml:space="preserve"> é </w:t>
      </w:r>
      <w:proofErr w:type="spellStart"/>
      <w:r>
        <w:rPr>
          <w:rStyle w:val="Nenhum"/>
          <w:lang w:val="en-US"/>
        </w:rPr>
        <w:t>até</w:t>
      </w:r>
      <w:proofErr w:type="spellEnd"/>
      <w:r>
        <w:rPr>
          <w:rStyle w:val="Nenhum"/>
          <w:lang w:val="en-US"/>
        </w:rPr>
        <w:t xml:space="preserve"> </w:t>
      </w:r>
      <w:r>
        <w:rPr>
          <w:rStyle w:val="Nenhum"/>
          <w:b/>
          <w:bCs/>
          <w:lang w:val="en-US"/>
        </w:rPr>
        <w:t>1</w:t>
      </w:r>
      <w:r>
        <w:rPr>
          <w:rStyle w:val="Nenhum"/>
          <w:b/>
          <w:bCs/>
        </w:rPr>
        <w:t>9</w:t>
      </w:r>
      <w:r>
        <w:rPr>
          <w:rStyle w:val="Nenhum"/>
          <w:b/>
          <w:bCs/>
          <w:lang w:val="en-US"/>
        </w:rPr>
        <w:t xml:space="preserve">/06/21 </w:t>
      </w:r>
      <w:proofErr w:type="spellStart"/>
      <w:r>
        <w:rPr>
          <w:rStyle w:val="Nenhum"/>
          <w:b/>
          <w:bCs/>
          <w:lang w:val="en-US"/>
        </w:rPr>
        <w:t>às</w:t>
      </w:r>
      <w:proofErr w:type="spellEnd"/>
      <w:r>
        <w:rPr>
          <w:rStyle w:val="Nenhum"/>
          <w:b/>
          <w:bCs/>
          <w:lang w:val="en-US"/>
        </w:rPr>
        <w:t xml:space="preserve"> 23:59h</w:t>
      </w:r>
      <w:r>
        <w:rPr>
          <w:rStyle w:val="Nenhum"/>
          <w:lang w:val="en-US"/>
        </w:rPr>
        <w:t>.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1.5. </w:t>
      </w:r>
      <w:proofErr w:type="spellStart"/>
      <w:r>
        <w:rPr>
          <w:rStyle w:val="Nenhum"/>
          <w:lang w:val="en-US"/>
        </w:rPr>
        <w:t>Não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serão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aceitas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inscrições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que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não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cumprirem</w:t>
      </w:r>
      <w:proofErr w:type="spellEnd"/>
      <w:r>
        <w:rPr>
          <w:rStyle w:val="Nenhum"/>
          <w:lang w:val="en-US"/>
        </w:rPr>
        <w:t xml:space="preserve"> com </w:t>
      </w:r>
      <w:proofErr w:type="spellStart"/>
      <w:r>
        <w:rPr>
          <w:rStyle w:val="Nenhum"/>
          <w:lang w:val="en-US"/>
        </w:rPr>
        <w:t>todos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requisitos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deste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edital</w:t>
      </w:r>
      <w:proofErr w:type="spellEnd"/>
      <w:r>
        <w:rPr>
          <w:rStyle w:val="Nenhum"/>
          <w:lang w:val="en-US"/>
        </w:rPr>
        <w:t>.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en-US"/>
        </w:rPr>
        <w:t xml:space="preserve">1.6. </w:t>
      </w:r>
      <w:r>
        <w:rPr>
          <w:rStyle w:val="Nenhum"/>
        </w:rPr>
        <w:t xml:space="preserve">Oportunidade para profissionais com necessidades especiais desde que compatível com as funções </w:t>
      </w:r>
      <w:proofErr w:type="gramStart"/>
      <w:r>
        <w:rPr>
          <w:rStyle w:val="Nenhum"/>
        </w:rPr>
        <w:t>do</w:t>
      </w:r>
      <w:proofErr w:type="gramEnd"/>
      <w:r>
        <w:rPr>
          <w:rStyle w:val="Nenhum"/>
        </w:rPr>
        <w:t xml:space="preserve"> cargo (lei nº. 8213/91)</w:t>
      </w:r>
      <w:r>
        <w:rPr>
          <w:rStyle w:val="Nenhum"/>
          <w:lang w:val="en-US"/>
        </w:rPr>
        <w:t>.</w:t>
      </w:r>
    </w:p>
    <w:p w:rsidR="005221E2" w:rsidRDefault="005221E2">
      <w:pPr>
        <w:pStyle w:val="CorpoA"/>
        <w:tabs>
          <w:tab w:val="left" w:pos="360"/>
        </w:tabs>
        <w:jc w:val="both"/>
        <w:rPr>
          <w:rStyle w:val="Nenhum"/>
        </w:rPr>
      </w:pP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b/>
          <w:bCs/>
          <w:lang w:val="en-US"/>
        </w:rPr>
      </w:pPr>
      <w:r>
        <w:rPr>
          <w:rStyle w:val="Nenhum"/>
          <w:b/>
          <w:bCs/>
          <w:lang w:val="en-US"/>
        </w:rPr>
        <w:t>2. DAS VAGAS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2.1 O </w:t>
      </w:r>
      <w:proofErr w:type="spellStart"/>
      <w:r>
        <w:rPr>
          <w:rStyle w:val="Nenhum"/>
          <w:lang w:val="en-US"/>
        </w:rPr>
        <w:t>quadro</w:t>
      </w:r>
      <w:proofErr w:type="spellEnd"/>
      <w:r>
        <w:rPr>
          <w:rStyle w:val="Nenhum"/>
          <w:lang w:val="en-US"/>
        </w:rPr>
        <w:t xml:space="preserve"> de </w:t>
      </w:r>
      <w:proofErr w:type="spellStart"/>
      <w:r>
        <w:rPr>
          <w:rStyle w:val="Nenhum"/>
          <w:lang w:val="en-US"/>
        </w:rPr>
        <w:t>vagas</w:t>
      </w:r>
      <w:proofErr w:type="spellEnd"/>
      <w:r>
        <w:rPr>
          <w:rStyle w:val="Nenhum"/>
          <w:lang w:val="en-US"/>
        </w:rPr>
        <w:t xml:space="preserve"> se </w:t>
      </w:r>
      <w:proofErr w:type="spellStart"/>
      <w:r>
        <w:rPr>
          <w:rStyle w:val="Nenhum"/>
          <w:lang w:val="en-US"/>
        </w:rPr>
        <w:t>encontra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abaixo</w:t>
      </w:r>
      <w:proofErr w:type="spellEnd"/>
      <w:r>
        <w:rPr>
          <w:rStyle w:val="Nenhum"/>
          <w:lang w:val="en-US"/>
        </w:rPr>
        <w:t>:</w:t>
      </w:r>
    </w:p>
    <w:p w:rsidR="005221E2" w:rsidRDefault="005221E2">
      <w:pPr>
        <w:pStyle w:val="CorpoA"/>
        <w:tabs>
          <w:tab w:val="left" w:pos="360"/>
        </w:tabs>
        <w:jc w:val="both"/>
        <w:rPr>
          <w:rStyle w:val="Nenhum"/>
          <w:b/>
          <w:bCs/>
        </w:rPr>
      </w:pPr>
    </w:p>
    <w:tbl>
      <w:tblPr>
        <w:tblStyle w:val="TableNormal"/>
        <w:tblW w:w="917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52"/>
        <w:gridCol w:w="906"/>
        <w:gridCol w:w="3593"/>
        <w:gridCol w:w="1023"/>
      </w:tblGrid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DISCIPLINA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CH*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sz w:val="20"/>
                <w:szCs w:val="20"/>
                <w:lang w:val="pt-PT"/>
              </w:rPr>
              <w:t>MODALIDADE/</w:t>
            </w:r>
            <w:r>
              <w:rPr>
                <w:rStyle w:val="Nenhum"/>
                <w:sz w:val="20"/>
                <w:szCs w:val="20"/>
              </w:rPr>
              <w:t>HORÁRIO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VAGAS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Biossegurança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Bioética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EaD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r>
              <w:rPr>
                <w:rStyle w:val="Nenhum"/>
                <w:sz w:val="20"/>
                <w:szCs w:val="20"/>
                <w:lang w:val="pt-PT"/>
              </w:rPr>
              <w:t>Bioinformática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r>
              <w:rPr>
                <w:rStyle w:val="Nenhum"/>
                <w:sz w:val="20"/>
                <w:szCs w:val="20"/>
                <w:lang w:val="pt-PT"/>
              </w:rPr>
              <w:t>EaD**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Biotecnologia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4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r>
              <w:rPr>
                <w:rStyle w:val="Nenhum"/>
                <w:sz w:val="20"/>
                <w:szCs w:val="20"/>
                <w:lang w:val="pt-PT"/>
              </w:rPr>
              <w:t>EaD**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r>
              <w:rPr>
                <w:rStyle w:val="Nenhum"/>
                <w:sz w:val="20"/>
                <w:szCs w:val="20"/>
                <w:lang w:val="pt-PT"/>
              </w:rPr>
              <w:t>Botânica Econômica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Presencial</w:t>
            </w:r>
          </w:p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Terça-</w:t>
            </w:r>
            <w:r>
              <w:rPr>
                <w:rStyle w:val="Nenhum"/>
                <w:sz w:val="20"/>
                <w:szCs w:val="20"/>
              </w:rPr>
              <w:t>feira</w:t>
            </w:r>
            <w:proofErr w:type="spellEnd"/>
            <w:r>
              <w:rPr>
                <w:rStyle w:val="Nenhum"/>
                <w:sz w:val="20"/>
                <w:szCs w:val="20"/>
              </w:rPr>
              <w:t xml:space="preserve"> das 19h10 </w:t>
            </w:r>
            <w:proofErr w:type="spellStart"/>
            <w:r>
              <w:rPr>
                <w:rStyle w:val="Nenhum"/>
                <w:sz w:val="20"/>
                <w:szCs w:val="20"/>
              </w:rPr>
              <w:t>às</w:t>
            </w:r>
            <w:proofErr w:type="spellEnd"/>
            <w:r>
              <w:rPr>
                <w:rStyle w:val="Nenhum"/>
                <w:sz w:val="20"/>
                <w:szCs w:val="20"/>
              </w:rPr>
              <w:t xml:space="preserve"> 2</w:t>
            </w:r>
            <w:r>
              <w:rPr>
                <w:rStyle w:val="Nenhum"/>
                <w:sz w:val="20"/>
                <w:szCs w:val="20"/>
                <w:lang w:val="pt-PT"/>
              </w:rPr>
              <w:t>2</w:t>
            </w:r>
            <w:r>
              <w:rPr>
                <w:rStyle w:val="Nenhum"/>
                <w:sz w:val="20"/>
                <w:szCs w:val="20"/>
              </w:rPr>
              <w:t>h</w:t>
            </w:r>
            <w:r>
              <w:rPr>
                <w:rStyle w:val="Nenhum"/>
                <w:sz w:val="20"/>
                <w:szCs w:val="20"/>
                <w:lang w:val="pt-PT"/>
              </w:rPr>
              <w:t>4</w:t>
            </w:r>
            <w:r>
              <w:rPr>
                <w:rStyle w:val="Nenhum"/>
                <w:sz w:val="20"/>
                <w:szCs w:val="20"/>
              </w:rPr>
              <w:t>0.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r>
              <w:rPr>
                <w:sz w:val="20"/>
                <w:szCs w:val="20"/>
                <w:lang w:val="pt-PT"/>
              </w:rPr>
              <w:t xml:space="preserve">Orientação de </w:t>
            </w:r>
            <w:r>
              <w:rPr>
                <w:rStyle w:val="Nenhum"/>
                <w:sz w:val="20"/>
                <w:szCs w:val="20"/>
                <w:lang w:val="pt-PT"/>
              </w:rPr>
              <w:t>Estágio Em Ciências Biológicas II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EaD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Recuperação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Áreas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degradadas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EaD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Parasitologia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Epidemiologia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Presencial</w:t>
            </w:r>
            <w:proofErr w:type="spellEnd"/>
          </w:p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Quarta-feira</w:t>
            </w:r>
            <w:proofErr w:type="spellEnd"/>
            <w:r>
              <w:rPr>
                <w:sz w:val="20"/>
                <w:szCs w:val="20"/>
              </w:rPr>
              <w:t xml:space="preserve"> das 21h </w:t>
            </w:r>
            <w:proofErr w:type="spellStart"/>
            <w:r>
              <w:rPr>
                <w:sz w:val="20"/>
                <w:szCs w:val="20"/>
              </w:rPr>
              <w:t>às</w:t>
            </w:r>
            <w:proofErr w:type="spellEnd"/>
            <w:r>
              <w:rPr>
                <w:sz w:val="20"/>
                <w:szCs w:val="20"/>
              </w:rPr>
              <w:t xml:space="preserve"> 22h40.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shd w:val="nil"/>
              </w:rPr>
              <w:t>1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Trabalho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Conclusão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Presencial</w:t>
            </w:r>
            <w:proofErr w:type="spellEnd"/>
          </w:p>
          <w:p w:rsidR="005221E2" w:rsidRDefault="00F9204B">
            <w:pPr>
              <w:pStyle w:val="Corpo"/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20"/>
                <w:szCs w:val="20"/>
              </w:rPr>
              <w:t>Quarta-feira</w:t>
            </w:r>
            <w:proofErr w:type="spellEnd"/>
            <w:r>
              <w:rPr>
                <w:sz w:val="20"/>
                <w:szCs w:val="20"/>
              </w:rPr>
              <w:t xml:space="preserve"> das 19h10 </w:t>
            </w:r>
            <w:proofErr w:type="spellStart"/>
            <w:r>
              <w:rPr>
                <w:sz w:val="20"/>
                <w:szCs w:val="20"/>
              </w:rPr>
              <w:t>às</w:t>
            </w:r>
            <w:proofErr w:type="spellEnd"/>
            <w:r>
              <w:rPr>
                <w:sz w:val="20"/>
                <w:szCs w:val="20"/>
              </w:rPr>
              <w:t xml:space="preserve"> 20h50.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:shd w:val="nil"/>
              </w:rPr>
              <w:t>1</w:t>
            </w:r>
          </w:p>
        </w:tc>
      </w:tr>
    </w:tbl>
    <w:p w:rsidR="005221E2" w:rsidRDefault="005221E2">
      <w:pPr>
        <w:pStyle w:val="CorpoA"/>
        <w:widowControl w:val="0"/>
        <w:tabs>
          <w:tab w:val="left" w:pos="360"/>
        </w:tabs>
        <w:ind w:left="108" w:hanging="108"/>
        <w:jc w:val="center"/>
        <w:rPr>
          <w:rStyle w:val="Nenhum"/>
          <w:b/>
          <w:bCs/>
        </w:rPr>
      </w:pPr>
    </w:p>
    <w:p w:rsidR="005221E2" w:rsidRDefault="00F9204B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 xml:space="preserve">*CH: </w:t>
      </w:r>
      <w:proofErr w:type="spellStart"/>
      <w:r>
        <w:rPr>
          <w:rStyle w:val="Nenhum"/>
          <w:sz w:val="20"/>
          <w:szCs w:val="20"/>
          <w:lang w:val="en-US"/>
        </w:rPr>
        <w:t>Carga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horária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semanal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em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hora</w:t>
      </w:r>
      <w:proofErr w:type="spellEnd"/>
      <w:r>
        <w:rPr>
          <w:rStyle w:val="Nenhum"/>
          <w:sz w:val="20"/>
          <w:szCs w:val="20"/>
          <w:lang w:val="en-US"/>
        </w:rPr>
        <w:t>/aula</w:t>
      </w:r>
    </w:p>
    <w:p w:rsidR="005221E2" w:rsidRDefault="00F9204B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 xml:space="preserve">** </w:t>
      </w:r>
      <w:proofErr w:type="spellStart"/>
      <w:r>
        <w:rPr>
          <w:rStyle w:val="Nenhum"/>
          <w:sz w:val="20"/>
          <w:szCs w:val="20"/>
          <w:lang w:val="en-US"/>
        </w:rPr>
        <w:t>Disciplinas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ofertadas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em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EaD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possuem</w:t>
      </w:r>
      <w:proofErr w:type="spellEnd"/>
      <w:r>
        <w:rPr>
          <w:rStyle w:val="Nenhum"/>
          <w:sz w:val="20"/>
          <w:szCs w:val="20"/>
          <w:lang w:val="en-US"/>
        </w:rPr>
        <w:t xml:space="preserve"> valor </w:t>
      </w:r>
      <w:proofErr w:type="spellStart"/>
      <w:r>
        <w:rPr>
          <w:rStyle w:val="Nenhum"/>
          <w:sz w:val="20"/>
          <w:szCs w:val="20"/>
          <w:lang w:val="en-US"/>
        </w:rPr>
        <w:t>fixo</w:t>
      </w:r>
      <w:proofErr w:type="spellEnd"/>
      <w:r>
        <w:rPr>
          <w:rStyle w:val="Nenhum"/>
          <w:sz w:val="20"/>
          <w:szCs w:val="20"/>
          <w:lang w:val="en-US"/>
        </w:rPr>
        <w:t xml:space="preserve"> de </w:t>
      </w:r>
      <w:proofErr w:type="spellStart"/>
      <w:r>
        <w:rPr>
          <w:rStyle w:val="Nenhum"/>
          <w:sz w:val="20"/>
          <w:szCs w:val="20"/>
          <w:lang w:val="en-US"/>
        </w:rPr>
        <w:t>hora</w:t>
      </w:r>
      <w:proofErr w:type="spellEnd"/>
      <w:r>
        <w:rPr>
          <w:rStyle w:val="Nenhum"/>
          <w:sz w:val="20"/>
          <w:szCs w:val="20"/>
          <w:lang w:val="en-US"/>
        </w:rPr>
        <w:t>/aula: R$ 30</w:t>
      </w:r>
      <w:proofErr w:type="gramStart"/>
      <w:r>
        <w:rPr>
          <w:rStyle w:val="Nenhum"/>
          <w:sz w:val="20"/>
          <w:szCs w:val="20"/>
          <w:lang w:val="en-US"/>
        </w:rPr>
        <w:t>,00</w:t>
      </w:r>
      <w:proofErr w:type="gramEnd"/>
      <w:r>
        <w:rPr>
          <w:rStyle w:val="Nenhum"/>
          <w:sz w:val="20"/>
          <w:szCs w:val="20"/>
          <w:lang w:val="en-US"/>
        </w:rPr>
        <w:t>.</w:t>
      </w:r>
    </w:p>
    <w:p w:rsidR="005221E2" w:rsidRDefault="005221E2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5221E2" w:rsidRDefault="005221E2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b/>
          <w:bCs/>
          <w:lang w:val="en-US"/>
        </w:rPr>
      </w:pPr>
      <w:r>
        <w:rPr>
          <w:rStyle w:val="Nenhum"/>
          <w:b/>
          <w:bCs/>
          <w:lang w:val="en-US"/>
        </w:rPr>
        <w:t>3. DAS ETAPAS DE SELEÇÃO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en-US"/>
        </w:rPr>
        <w:lastRenderedPageBreak/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>á de aná</w:t>
      </w:r>
      <w:r>
        <w:rPr>
          <w:rStyle w:val="Nenhum"/>
          <w:lang w:val="es-ES_tradnl"/>
        </w:rPr>
        <w:t xml:space="preserve">lise de </w:t>
      </w:r>
      <w:proofErr w:type="spellStart"/>
      <w:r>
        <w:rPr>
          <w:rStyle w:val="Nenhum"/>
          <w:lang w:val="es-ES_tradnl"/>
        </w:rPr>
        <w:t>curr</w:t>
      </w:r>
      <w:proofErr w:type="spellEnd"/>
      <w:r>
        <w:rPr>
          <w:rStyle w:val="Nenhum"/>
        </w:rPr>
        <w:t>ículo</w:t>
      </w:r>
      <w:r>
        <w:rPr>
          <w:rStyle w:val="Nenhum"/>
          <w:lang w:val="en-US"/>
        </w:rPr>
        <w:t xml:space="preserve"> e </w:t>
      </w:r>
      <w:proofErr w:type="gramStart"/>
      <w:r>
        <w:rPr>
          <w:rStyle w:val="Nenhum"/>
          <w:lang w:val="en-US"/>
        </w:rPr>
        <w:t>do</w:t>
      </w:r>
      <w:proofErr w:type="gramEnd"/>
      <w:r>
        <w:rPr>
          <w:rStyle w:val="Nenhum"/>
          <w:lang w:val="en-US"/>
        </w:rPr>
        <w:t xml:space="preserve"> Plano de </w:t>
      </w:r>
      <w:proofErr w:type="spellStart"/>
      <w:r>
        <w:rPr>
          <w:rStyle w:val="Nenhum"/>
          <w:lang w:val="en-US"/>
        </w:rPr>
        <w:t>Ensino</w:t>
      </w:r>
      <w:proofErr w:type="spellEnd"/>
      <w:r>
        <w:rPr>
          <w:rStyle w:val="Nenhum"/>
          <w:lang w:val="en-US"/>
        </w:rPr>
        <w:t>.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3.2 Na </w:t>
      </w:r>
      <w:proofErr w:type="spellStart"/>
      <w:r>
        <w:rPr>
          <w:rStyle w:val="Nenhum"/>
          <w:lang w:val="en-US"/>
        </w:rPr>
        <w:t>análise</w:t>
      </w:r>
      <w:proofErr w:type="spellEnd"/>
      <w:r>
        <w:rPr>
          <w:rStyle w:val="Nenhum"/>
          <w:lang w:val="en-US"/>
        </w:rPr>
        <w:t xml:space="preserve"> curricular, </w:t>
      </w:r>
      <w:proofErr w:type="spellStart"/>
      <w:r>
        <w:rPr>
          <w:rStyle w:val="Nenhum"/>
          <w:lang w:val="en-US"/>
        </w:rPr>
        <w:t>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candidatos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deverão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cumprir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requisitos</w:t>
      </w:r>
      <w:proofErr w:type="spellEnd"/>
      <w:r>
        <w:rPr>
          <w:rStyle w:val="Nenhum"/>
          <w:lang w:val="en-US"/>
        </w:rPr>
        <w:t>: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en-US"/>
        </w:rPr>
        <w:tab/>
        <w:t>- F</w:t>
      </w:r>
      <w:r>
        <w:rPr>
          <w:rStyle w:val="Nenhum"/>
        </w:rPr>
        <w:t>ormaçã</w:t>
      </w:r>
      <w:r>
        <w:rPr>
          <w:rStyle w:val="Nenhum"/>
          <w:lang w:val="es-ES_tradnl"/>
        </w:rPr>
        <w:t xml:space="preserve">o no componente curricular </w:t>
      </w:r>
      <w:proofErr w:type="spellStart"/>
      <w:r>
        <w:rPr>
          <w:rStyle w:val="Nenhum"/>
          <w:lang w:val="es-ES_tradnl"/>
        </w:rPr>
        <w:t>espec</w:t>
      </w:r>
      <w:proofErr w:type="spellEnd"/>
      <w:r>
        <w:rPr>
          <w:rStyle w:val="Nenhum"/>
        </w:rPr>
        <w:t>í</w:t>
      </w:r>
      <w:r>
        <w:rPr>
          <w:rStyle w:val="Nenhum"/>
          <w:lang w:val="it-IT"/>
        </w:rPr>
        <w:t xml:space="preserve">fica, </w:t>
      </w:r>
    </w:p>
    <w:p w:rsidR="005221E2" w:rsidRDefault="00F9204B" w:rsidP="00BE0ED5">
      <w:pPr>
        <w:pStyle w:val="CorpoA"/>
        <w:tabs>
          <w:tab w:val="left" w:pos="360"/>
        </w:tabs>
        <w:rPr>
          <w:rStyle w:val="Nenhum"/>
        </w:rPr>
      </w:pPr>
      <w:r>
        <w:rPr>
          <w:rStyle w:val="Nenhum"/>
          <w:lang w:val="en-US"/>
        </w:rPr>
        <w:tab/>
        <w:t>- P</w:t>
      </w:r>
      <w:r>
        <w:rPr>
          <w:rStyle w:val="Nenhum"/>
        </w:rPr>
        <w:t xml:space="preserve">referencialmente com titulação de Mestre e/ou Doutor, </w:t>
      </w:r>
      <w:r>
        <w:rPr>
          <w:rStyle w:val="Nenhum"/>
        </w:rPr>
        <w:br/>
      </w:r>
      <w:r>
        <w:rPr>
          <w:rStyle w:val="Nenhum"/>
        </w:rPr>
        <w:tab/>
      </w:r>
      <w:r>
        <w:rPr>
          <w:rStyle w:val="Nenhum"/>
          <w:lang w:val="en-US"/>
        </w:rPr>
        <w:t>- E</w:t>
      </w:r>
      <w:r>
        <w:rPr>
          <w:rStyle w:val="Nenhum"/>
        </w:rPr>
        <w:t>xperiê</w:t>
      </w:r>
      <w:proofErr w:type="spellStart"/>
      <w:r>
        <w:rPr>
          <w:rStyle w:val="Nenhum"/>
          <w:lang w:val="es-ES_tradnl"/>
        </w:rPr>
        <w:t>ncia</w:t>
      </w:r>
      <w:proofErr w:type="spellEnd"/>
      <w:r>
        <w:rPr>
          <w:rStyle w:val="Nenhum"/>
          <w:lang w:val="es-ES_tradnl"/>
        </w:rPr>
        <w:t xml:space="preserve"> </w:t>
      </w:r>
      <w:proofErr w:type="spellStart"/>
      <w:r>
        <w:rPr>
          <w:rStyle w:val="Nenhum"/>
          <w:lang w:val="es-ES_tradnl"/>
        </w:rPr>
        <w:t>acad</w:t>
      </w:r>
      <w:proofErr w:type="spellEnd"/>
      <w:r>
        <w:rPr>
          <w:rStyle w:val="Nenhum"/>
        </w:rPr>
        <w:t>êmica comprovada (de acordo com a Deliberação CNE 55/2006)</w:t>
      </w:r>
      <w:r>
        <w:rPr>
          <w:rStyle w:val="Nenhum"/>
          <w:lang w:val="it-IT"/>
        </w:rPr>
        <w:t xml:space="preserve"> e 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ab/>
        <w:t>- D</w:t>
      </w:r>
      <w:r>
        <w:rPr>
          <w:rStyle w:val="Nenhum"/>
        </w:rPr>
        <w:t xml:space="preserve">isponibilidade para atender o número de horas exigidas pela disciplina, </w:t>
      </w:r>
      <w:proofErr w:type="gramStart"/>
      <w:r>
        <w:rPr>
          <w:rStyle w:val="Nenhum"/>
        </w:rPr>
        <w:t>dias</w:t>
      </w:r>
      <w:proofErr w:type="gramEnd"/>
      <w:r>
        <w:rPr>
          <w:rStyle w:val="Nenhum"/>
        </w:rPr>
        <w:t xml:space="preserve"> e horá</w:t>
      </w:r>
      <w:proofErr w:type="spellStart"/>
      <w:r>
        <w:rPr>
          <w:rStyle w:val="Nenhum"/>
          <w:lang w:val="es-ES_tradnl"/>
        </w:rPr>
        <w:t>rios</w:t>
      </w:r>
      <w:proofErr w:type="spellEnd"/>
      <w:r>
        <w:rPr>
          <w:rStyle w:val="Nenhum"/>
          <w:lang w:val="es-ES_tradnl"/>
        </w:rPr>
        <w:t>;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en-US"/>
        </w:rPr>
        <w:t xml:space="preserve">3.3. </w:t>
      </w:r>
      <w:r>
        <w:rPr>
          <w:rStyle w:val="Nenhum"/>
        </w:rPr>
        <w:t>O candidato selecionado</w:t>
      </w:r>
      <w:r>
        <w:rPr>
          <w:rStyle w:val="Nenhum"/>
          <w:lang w:val="en-US"/>
        </w:rPr>
        <w:t xml:space="preserve"> </w:t>
      </w:r>
      <w:proofErr w:type="spellStart"/>
      <w:proofErr w:type="gramStart"/>
      <w:r>
        <w:rPr>
          <w:rStyle w:val="Nenhum"/>
          <w:lang w:val="en-US"/>
        </w:rPr>
        <w:t>na</w:t>
      </w:r>
      <w:proofErr w:type="spellEnd"/>
      <w:proofErr w:type="gram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análise</w:t>
      </w:r>
      <w:proofErr w:type="spellEnd"/>
      <w:r>
        <w:rPr>
          <w:rStyle w:val="Nenhum"/>
          <w:lang w:val="en-US"/>
        </w:rPr>
        <w:t xml:space="preserve"> curricular</w:t>
      </w:r>
      <w:r>
        <w:rPr>
          <w:rStyle w:val="Nenhum"/>
        </w:rPr>
        <w:t xml:space="preserve"> será comunicado sobre a entrevista </w:t>
      </w:r>
      <w:r>
        <w:rPr>
          <w:rStyle w:val="Nenhum"/>
          <w:lang w:val="en-US"/>
        </w:rPr>
        <w:t xml:space="preserve">e </w:t>
      </w:r>
      <w:proofErr w:type="spellStart"/>
      <w:r>
        <w:rPr>
          <w:rStyle w:val="Nenhum"/>
          <w:lang w:val="en-US"/>
        </w:rPr>
        <w:t>avaliação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didática</w:t>
      </w:r>
      <w:proofErr w:type="spellEnd"/>
      <w:r>
        <w:rPr>
          <w:rStyle w:val="Nenhum"/>
          <w:lang w:val="en-US"/>
        </w:rPr>
        <w:t xml:space="preserve"> </w:t>
      </w:r>
      <w:r>
        <w:rPr>
          <w:rStyle w:val="Nenhum"/>
        </w:rPr>
        <w:t>via e-mail.</w:t>
      </w:r>
    </w:p>
    <w:p w:rsidR="005221E2" w:rsidRDefault="005221E2">
      <w:pPr>
        <w:pStyle w:val="CorpoA"/>
        <w:tabs>
          <w:tab w:val="left" w:pos="360"/>
        </w:tabs>
        <w:jc w:val="both"/>
        <w:rPr>
          <w:rStyle w:val="Nenhum"/>
        </w:rPr>
      </w:pP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b/>
          <w:bCs/>
          <w:lang w:val="en-US"/>
        </w:rPr>
      </w:pPr>
      <w:r>
        <w:rPr>
          <w:rStyle w:val="Nenhum"/>
          <w:b/>
          <w:bCs/>
          <w:lang w:val="en-US"/>
        </w:rPr>
        <w:t>4. DOS RESULTADOS E RECURSOS</w:t>
      </w:r>
    </w:p>
    <w:p w:rsidR="005221E2" w:rsidRDefault="00F9204B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4.1. Os </w:t>
      </w:r>
      <w:proofErr w:type="spellStart"/>
      <w:r>
        <w:rPr>
          <w:rStyle w:val="Nenhum"/>
          <w:lang w:val="en-US"/>
        </w:rPr>
        <w:t>candidatos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serão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notificados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por</w:t>
      </w:r>
      <w:proofErr w:type="spellEnd"/>
      <w:r>
        <w:rPr>
          <w:rStyle w:val="Nenhum"/>
          <w:lang w:val="en-US"/>
        </w:rPr>
        <w:t xml:space="preserve"> e-mail </w:t>
      </w:r>
      <w:proofErr w:type="gramStart"/>
      <w:r>
        <w:rPr>
          <w:rStyle w:val="Nenhum"/>
          <w:lang w:val="en-US"/>
        </w:rPr>
        <w:t>do</w:t>
      </w:r>
      <w:proofErr w:type="gram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resultado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seleção</w:t>
      </w:r>
      <w:proofErr w:type="spellEnd"/>
      <w:r>
        <w:rPr>
          <w:rStyle w:val="Nenhum"/>
          <w:lang w:val="en-US"/>
        </w:rPr>
        <w:t>.</w:t>
      </w:r>
    </w:p>
    <w:p w:rsidR="005221E2" w:rsidRDefault="00F9204B">
      <w:pPr>
        <w:pStyle w:val="CorpoA"/>
        <w:tabs>
          <w:tab w:val="left" w:pos="720"/>
          <w:tab w:val="left" w:pos="1512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4.2. </w:t>
      </w:r>
      <w:proofErr w:type="spellStart"/>
      <w:r>
        <w:rPr>
          <w:rStyle w:val="Nenhum"/>
          <w:lang w:val="en-US"/>
        </w:rPr>
        <w:t>Não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caberão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recursos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sobre</w:t>
      </w:r>
      <w:proofErr w:type="spellEnd"/>
      <w:r>
        <w:rPr>
          <w:rStyle w:val="Nenhum"/>
          <w:lang w:val="en-US"/>
        </w:rPr>
        <w:t xml:space="preserve"> a </w:t>
      </w:r>
      <w:proofErr w:type="spellStart"/>
      <w:r>
        <w:rPr>
          <w:rStyle w:val="Nenhum"/>
          <w:lang w:val="en-US"/>
        </w:rPr>
        <w:t>decisão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da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banca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examinadora</w:t>
      </w:r>
      <w:proofErr w:type="spellEnd"/>
      <w:r>
        <w:rPr>
          <w:rStyle w:val="Nenhum"/>
          <w:lang w:val="en-US"/>
        </w:rPr>
        <w:t>.</w:t>
      </w:r>
    </w:p>
    <w:p w:rsidR="005221E2" w:rsidRDefault="005221E2">
      <w:pPr>
        <w:pStyle w:val="CorpoA"/>
        <w:tabs>
          <w:tab w:val="left" w:pos="540"/>
          <w:tab w:val="left" w:pos="720"/>
        </w:tabs>
        <w:jc w:val="both"/>
      </w:pPr>
    </w:p>
    <w:p w:rsidR="005221E2" w:rsidRDefault="005221E2">
      <w:pPr>
        <w:pStyle w:val="CorpoA"/>
        <w:tabs>
          <w:tab w:val="left" w:pos="540"/>
          <w:tab w:val="left" w:pos="5580"/>
        </w:tabs>
        <w:jc w:val="both"/>
      </w:pP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F9204B">
      <w:pPr>
        <w:pStyle w:val="CorpoA"/>
        <w:jc w:val="center"/>
      </w:pPr>
      <w:r>
        <w:rPr>
          <w:rStyle w:val="Nenhum"/>
        </w:rPr>
        <w:t>Bragança Paulista, 0</w:t>
      </w:r>
      <w:r>
        <w:rPr>
          <w:rStyle w:val="Nenhum"/>
          <w:lang w:val="en-US"/>
        </w:rPr>
        <w:t>6</w:t>
      </w:r>
      <w:r>
        <w:rPr>
          <w:rStyle w:val="Nenhum"/>
        </w:rPr>
        <w:t xml:space="preserve"> de </w:t>
      </w:r>
      <w:proofErr w:type="spellStart"/>
      <w:r>
        <w:rPr>
          <w:rStyle w:val="Nenhum"/>
          <w:lang w:val="en-US"/>
        </w:rPr>
        <w:t>Junho</w:t>
      </w:r>
      <w:proofErr w:type="spellEnd"/>
      <w:r>
        <w:rPr>
          <w:rStyle w:val="Nenhum"/>
        </w:rPr>
        <w:t xml:space="preserve"> de 2022.</w:t>
      </w: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5221E2">
      <w:pPr>
        <w:pStyle w:val="CorpoA"/>
        <w:jc w:val="center"/>
      </w:pPr>
    </w:p>
    <w:p w:rsidR="005221E2" w:rsidRDefault="00F9204B">
      <w:pPr>
        <w:pStyle w:val="CorpoA"/>
        <w:jc w:val="center"/>
        <w:rPr>
          <w:rStyle w:val="Nenhum"/>
          <w:lang w:val="en-US"/>
        </w:rPr>
      </w:pPr>
      <w:r>
        <w:rPr>
          <w:rStyle w:val="Nenhum"/>
          <w:lang w:val="en-US"/>
        </w:rPr>
        <w:t>_____________________________________________________________________</w:t>
      </w:r>
    </w:p>
    <w:p w:rsidR="005221E2" w:rsidRDefault="005221E2">
      <w:pPr>
        <w:pStyle w:val="CorpoA"/>
        <w:jc w:val="center"/>
      </w:pPr>
    </w:p>
    <w:p w:rsidR="005221E2" w:rsidRDefault="001871C7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>Ce</w:t>
      </w:r>
      <w:r w:rsidR="00F9204B">
        <w:rPr>
          <w:rStyle w:val="Nenhum"/>
          <w:lang w:val="it-IT"/>
        </w:rPr>
        <w:t>lia Badari</w:t>
      </w:r>
      <w:r>
        <w:rPr>
          <w:rStyle w:val="Nenhum"/>
          <w:lang w:val="it-IT"/>
        </w:rPr>
        <w:t xml:space="preserve"> Goulart</w:t>
      </w:r>
    </w:p>
    <w:p w:rsidR="005221E2" w:rsidRDefault="001871C7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</w:t>
      </w:r>
      <w:r w:rsidR="00F9204B">
        <w:rPr>
          <w:rStyle w:val="Nenhum"/>
        </w:rPr>
        <w:t>.E.S.B.P</w:t>
      </w: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1871C7" w:rsidRDefault="001871C7">
      <w:pPr>
        <w:pStyle w:val="CorpoA"/>
        <w:jc w:val="center"/>
        <w:rPr>
          <w:rStyle w:val="Nenhum"/>
          <w:lang w:val="de-DE"/>
        </w:rPr>
      </w:pPr>
    </w:p>
    <w:p w:rsidR="001871C7" w:rsidRDefault="001871C7">
      <w:pPr>
        <w:pStyle w:val="CorpoA"/>
        <w:jc w:val="center"/>
        <w:rPr>
          <w:rStyle w:val="Nenhum"/>
          <w:lang w:val="de-DE"/>
        </w:rPr>
      </w:pPr>
    </w:p>
    <w:p w:rsidR="001871C7" w:rsidRDefault="001871C7">
      <w:pPr>
        <w:pStyle w:val="CorpoA"/>
        <w:jc w:val="center"/>
        <w:rPr>
          <w:rStyle w:val="Nenhum"/>
          <w:lang w:val="de-DE"/>
        </w:rPr>
      </w:pPr>
    </w:p>
    <w:p w:rsidR="001871C7" w:rsidRDefault="001871C7">
      <w:pPr>
        <w:pStyle w:val="CorpoA"/>
        <w:jc w:val="center"/>
        <w:rPr>
          <w:rStyle w:val="Nenhum"/>
          <w:lang w:val="de-DE"/>
        </w:rPr>
      </w:pPr>
    </w:p>
    <w:p w:rsidR="001871C7" w:rsidRDefault="001871C7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F9204B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t>ANEXO I</w:t>
      </w:r>
    </w:p>
    <w:p w:rsidR="005221E2" w:rsidRDefault="00F9204B">
      <w:pPr>
        <w:pStyle w:val="CorpoA"/>
        <w:jc w:val="center"/>
        <w:rPr>
          <w:rStyle w:val="Nenhum"/>
          <w:lang w:val="en-US"/>
        </w:rPr>
      </w:pPr>
      <w:r>
        <w:rPr>
          <w:rStyle w:val="Nenhum"/>
          <w:sz w:val="20"/>
          <w:szCs w:val="20"/>
          <w:lang w:val="en-US"/>
        </w:rPr>
        <w:t>EMENTAS DAS DISCIPLINAS</w:t>
      </w:r>
    </w:p>
    <w:tbl>
      <w:tblPr>
        <w:tblStyle w:val="TableNormal"/>
        <w:tblW w:w="1048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740"/>
        <w:gridCol w:w="7743"/>
      </w:tblGrid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tblHeader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 xml:space="preserve">DISCIPLINA 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sz w:val="16"/>
                <w:szCs w:val="16"/>
              </w:rPr>
              <w:t>EMENTA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  <w:jc w:val="center"/>
        </w:trPr>
        <w:tc>
          <w:tcPr>
            <w:tcW w:w="27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lastRenderedPageBreak/>
              <w:t>BIOSSEGURANÇA E BIOÉTICA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Analisa e discute a ética na pesquisa científica, consentimento livre e esclarecido, </w:t>
            </w:r>
            <w:proofErr w:type="spellStart"/>
            <w:r>
              <w:rPr>
                <w:sz w:val="16"/>
                <w:szCs w:val="16"/>
              </w:rPr>
              <w:t>OGMs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spellStart"/>
            <w:proofErr w:type="gramStart"/>
            <w:r>
              <w:rPr>
                <w:sz w:val="16"/>
                <w:szCs w:val="16"/>
              </w:rPr>
              <w:t>biossegurança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pesquisas atuais e biotecnologia. Discute situações pertinentes a Bioética, estudos e pesquisas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que</w:t>
            </w:r>
            <w:proofErr w:type="gramEnd"/>
            <w:r>
              <w:rPr>
                <w:sz w:val="16"/>
                <w:szCs w:val="16"/>
              </w:rPr>
              <w:t xml:space="preserve"> correlacionam a temas da atualidade no campo da bioética e dos estudos envolvendo pesquisas com seres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humanos</w:t>
            </w:r>
            <w:proofErr w:type="gramEnd"/>
            <w:r>
              <w:rPr>
                <w:sz w:val="16"/>
                <w:szCs w:val="16"/>
              </w:rPr>
              <w:t xml:space="preserve"> e animais.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BIOINFORMÁTICA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Aplica ferramentas computacionais para análises e alinhamentos de </w:t>
            </w:r>
            <w:proofErr w:type="spellStart"/>
            <w:r>
              <w:rPr>
                <w:sz w:val="16"/>
                <w:szCs w:val="16"/>
              </w:rPr>
              <w:t>sequências</w:t>
            </w:r>
            <w:proofErr w:type="spellEnd"/>
            <w:r>
              <w:rPr>
                <w:sz w:val="16"/>
                <w:szCs w:val="16"/>
              </w:rPr>
              <w:t xml:space="preserve"> de ácidos </w:t>
            </w:r>
            <w:proofErr w:type="spellStart"/>
            <w:r>
              <w:rPr>
                <w:sz w:val="16"/>
                <w:szCs w:val="16"/>
              </w:rPr>
              <w:t>nucleicos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proteínas</w:t>
            </w:r>
            <w:proofErr w:type="gramEnd"/>
            <w:r>
              <w:rPr>
                <w:sz w:val="16"/>
                <w:szCs w:val="16"/>
              </w:rPr>
              <w:t xml:space="preserve"> para relações filogenéticas, predição de domínios estruturais, modelagem teórica tridimensional 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análise</w:t>
            </w:r>
            <w:proofErr w:type="gramEnd"/>
            <w:r>
              <w:rPr>
                <w:sz w:val="16"/>
                <w:szCs w:val="16"/>
              </w:rPr>
              <w:t xml:space="preserve"> de estrutura de proteínas. </w:t>
            </w:r>
            <w:proofErr w:type="gramStart"/>
            <w:r>
              <w:rPr>
                <w:sz w:val="16"/>
                <w:szCs w:val="16"/>
              </w:rPr>
              <w:t>Apresenta</w:t>
            </w:r>
            <w:proofErr w:type="gramEnd"/>
            <w:r>
              <w:rPr>
                <w:sz w:val="16"/>
                <w:szCs w:val="16"/>
              </w:rPr>
              <w:t xml:space="preserve"> os principais programas de análises de </w:t>
            </w:r>
            <w:proofErr w:type="spellStart"/>
            <w:r>
              <w:rPr>
                <w:sz w:val="16"/>
                <w:szCs w:val="16"/>
              </w:rPr>
              <w:t>sequências</w:t>
            </w:r>
            <w:proofErr w:type="spellEnd"/>
            <w:r>
              <w:rPr>
                <w:sz w:val="16"/>
                <w:szCs w:val="16"/>
              </w:rPr>
              <w:t xml:space="preserve">, predição de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estruturas</w:t>
            </w:r>
            <w:proofErr w:type="gramEnd"/>
            <w:r>
              <w:rPr>
                <w:sz w:val="16"/>
                <w:szCs w:val="16"/>
              </w:rPr>
              <w:t xml:space="preserve"> e domínios, modelagem molecular e análises de modelos moleculares, enfatizando a importância do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estudo</w:t>
            </w:r>
            <w:proofErr w:type="gramEnd"/>
            <w:r>
              <w:rPr>
                <w:sz w:val="16"/>
                <w:szCs w:val="16"/>
              </w:rPr>
              <w:t xml:space="preserve"> das estruturas da biomoléculas da medicina, farmácia, agricultura e indústria alimentícia.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BIOTECNOLOGIA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Estuda as aplicações tecnológicas da microbiologia, genética e biologia molecular nas indústrias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alimentícia</w:t>
            </w:r>
            <w:proofErr w:type="gramEnd"/>
            <w:r>
              <w:rPr>
                <w:sz w:val="16"/>
                <w:szCs w:val="16"/>
              </w:rPr>
              <w:t xml:space="preserve">, farmacêutica, bioenergética, ambiental e cosmética. Discute a legislação, bioética em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biotecnologia</w:t>
            </w:r>
            <w:proofErr w:type="gramEnd"/>
            <w:r>
              <w:rPr>
                <w:sz w:val="16"/>
                <w:szCs w:val="16"/>
              </w:rPr>
              <w:t xml:space="preserve">, analisando técnicas e aplicações da biologia molecular, terapia gênica, liberação controlada de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drogas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genômica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proteômica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transcriptoma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metaboloma</w:t>
            </w:r>
            <w:proofErr w:type="spellEnd"/>
            <w:r>
              <w:rPr>
                <w:sz w:val="16"/>
                <w:szCs w:val="16"/>
              </w:rPr>
              <w:t xml:space="preserve">, bioinformática, terapia celular, células-tronco,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vacinas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biomateriais</w:t>
            </w:r>
            <w:proofErr w:type="spellEnd"/>
            <w:r>
              <w:rPr>
                <w:sz w:val="16"/>
                <w:szCs w:val="16"/>
              </w:rPr>
              <w:t xml:space="preserve"> e nanotecnologia. Apresenta métodos e análises de propriedade intelectual. </w:t>
            </w:r>
          </w:p>
          <w:p w:rsidR="005221E2" w:rsidRDefault="005221E2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BOTÂNICA ECONÔMICA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Analisa o potencial econômico de recursos vegetais, sua conservação e aplicabilidade no mundo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moderno</w:t>
            </w:r>
            <w:proofErr w:type="gramEnd"/>
            <w:r>
              <w:rPr>
                <w:sz w:val="16"/>
                <w:szCs w:val="16"/>
              </w:rPr>
              <w:t xml:space="preserve">. Identifica espécies vegetais de importância econômica para o Brasil, bem como suas características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da</w:t>
            </w:r>
            <w:proofErr w:type="gramEnd"/>
            <w:r>
              <w:rPr>
                <w:sz w:val="16"/>
                <w:szCs w:val="16"/>
              </w:rPr>
              <w:t xml:space="preserve"> produção e comercialização. Apresenta e discute o empreendedorismo na área da botânica, direcionando 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aluno</w:t>
            </w:r>
            <w:proofErr w:type="gramEnd"/>
            <w:r>
              <w:rPr>
                <w:sz w:val="16"/>
                <w:szCs w:val="16"/>
              </w:rPr>
              <w:t xml:space="preserve"> para uma visão de inserção econômica e social a partir dos recursos vegetais explorados e sub-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explorados</w:t>
            </w:r>
            <w:proofErr w:type="gramEnd"/>
            <w:r>
              <w:rPr>
                <w:sz w:val="16"/>
                <w:szCs w:val="16"/>
              </w:rPr>
              <w:t xml:space="preserve"> economicamente. 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ORIENTAÇÃO DE ESTÁGIO EM CIÊNCIAS BIOLÓGICAS II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Analisa as áreas de atuação do profissional Biólogo. Socializa e discute as experiências do campo de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estágio</w:t>
            </w:r>
            <w:proofErr w:type="gramEnd"/>
            <w:r>
              <w:rPr>
                <w:sz w:val="16"/>
                <w:szCs w:val="16"/>
              </w:rPr>
              <w:t xml:space="preserve">. Orienta os alunos quanto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documentação, realização das 200 horas de estágios e apresentação na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forma</w:t>
            </w:r>
            <w:proofErr w:type="gramEnd"/>
            <w:r>
              <w:rPr>
                <w:sz w:val="16"/>
                <w:szCs w:val="16"/>
              </w:rPr>
              <w:t xml:space="preserve"> de seminários do projeto e resultados obtidos.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gramStart"/>
            <w:r>
              <w:rPr>
                <w:sz w:val="16"/>
                <w:szCs w:val="16"/>
              </w:rPr>
              <w:t>RECUPERAÇÃO DE ÁREAS D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GRADAS</w:t>
            </w:r>
            <w:proofErr w:type="gramEnd"/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Estuda os fatores de perturbação e degradação ambiental comuns. Discute mecanismos de sucessão,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restauração</w:t>
            </w:r>
            <w:proofErr w:type="gramEnd"/>
            <w:r>
              <w:rPr>
                <w:sz w:val="16"/>
                <w:szCs w:val="16"/>
              </w:rPr>
              <w:t xml:space="preserve"> e enriquecimento natural, grupos </w:t>
            </w:r>
            <w:proofErr w:type="spellStart"/>
            <w:r>
              <w:rPr>
                <w:sz w:val="16"/>
                <w:szCs w:val="16"/>
              </w:rPr>
              <w:t>ecofisiológicos</w:t>
            </w:r>
            <w:proofErr w:type="spellEnd"/>
            <w:r>
              <w:rPr>
                <w:sz w:val="16"/>
                <w:szCs w:val="16"/>
              </w:rPr>
              <w:t xml:space="preserve"> de espécies arbóreas recomendadas para 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plantio</w:t>
            </w:r>
            <w:proofErr w:type="gramEnd"/>
            <w:r>
              <w:rPr>
                <w:sz w:val="16"/>
                <w:szCs w:val="16"/>
              </w:rPr>
              <w:t xml:space="preserve"> e avalia modelos de restauração e recomendações práticas na recuperação ambiental, visando a gestão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sustentável</w:t>
            </w:r>
            <w:proofErr w:type="gramEnd"/>
            <w:r>
              <w:rPr>
                <w:sz w:val="16"/>
                <w:szCs w:val="16"/>
              </w:rPr>
              <w:t xml:space="preserve"> dos recursos vegetais.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PARASITOLOGIA E EPIDEMI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LOGIA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Estuda a biologia dos parasitas, os ciclos biológicos e os hospedeiros. Apresenta as principais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parasitoses</w:t>
            </w:r>
            <w:proofErr w:type="gramEnd"/>
            <w:r>
              <w:rPr>
                <w:sz w:val="16"/>
                <w:szCs w:val="16"/>
              </w:rPr>
              <w:t xml:space="preserve"> brasileiras e suas patogenia, epidemiologia e profilaxia. Analisa métodos de estudos, identificação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diagnósticos de parasitas. Compreende as relações, as características e o significado social das principais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doenças</w:t>
            </w:r>
            <w:proofErr w:type="gramEnd"/>
            <w:r>
              <w:rPr>
                <w:sz w:val="16"/>
                <w:szCs w:val="16"/>
              </w:rPr>
              <w:t xml:space="preserve"> transmissíveis reconhecendo a vigilância epidemiológica e sanitária como método de prevenção e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controle</w:t>
            </w:r>
            <w:proofErr w:type="gramEnd"/>
            <w:r>
              <w:rPr>
                <w:sz w:val="16"/>
                <w:szCs w:val="16"/>
              </w:rPr>
              <w:t xml:space="preserve">. Analisa a transição epidemiológica e seu significado para o contexto atual das doenças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transmissíveis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522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1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16"/>
                <w:szCs w:val="16"/>
              </w:rPr>
              <w:t>TRABALHO DE CONCLUSÃO DE CURSO</w:t>
            </w:r>
          </w:p>
        </w:tc>
        <w:tc>
          <w:tcPr>
            <w:tcW w:w="77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sz w:val="16"/>
                <w:szCs w:val="16"/>
              </w:rPr>
              <w:t xml:space="preserve">Orienta e acompanha os alunos na a elaboração do manuscrito do Trabalho de conclusão de curso na </w:t>
            </w:r>
          </w:p>
          <w:p w:rsidR="005221E2" w:rsidRDefault="00F9204B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proofErr w:type="gramStart"/>
            <w:r>
              <w:rPr>
                <w:sz w:val="16"/>
                <w:szCs w:val="16"/>
              </w:rPr>
              <w:t>respectiva</w:t>
            </w:r>
            <w:proofErr w:type="gramEnd"/>
            <w:r>
              <w:rPr>
                <w:sz w:val="16"/>
                <w:szCs w:val="16"/>
              </w:rPr>
              <w:t xml:space="preserve"> área de atuação do biólogo escolhida bem como a apresentação para a banca pública.</w:t>
            </w:r>
          </w:p>
        </w:tc>
      </w:tr>
    </w:tbl>
    <w:p w:rsidR="005221E2" w:rsidRDefault="005221E2">
      <w:pPr>
        <w:pStyle w:val="CorpoA"/>
        <w:jc w:val="center"/>
        <w:rPr>
          <w:rStyle w:val="Nenhum"/>
          <w:lang w:val="en-US"/>
        </w:rPr>
      </w:pPr>
    </w:p>
    <w:p w:rsidR="005221E2" w:rsidRDefault="005221E2">
      <w:pPr>
        <w:pStyle w:val="CorpoA"/>
        <w:jc w:val="center"/>
        <w:rPr>
          <w:rStyle w:val="Nenhum"/>
          <w:lang w:val="en-US"/>
        </w:rPr>
      </w:pPr>
    </w:p>
    <w:p w:rsidR="005221E2" w:rsidRDefault="005221E2">
      <w:pPr>
        <w:pStyle w:val="CorpoA"/>
        <w:jc w:val="center"/>
        <w:rPr>
          <w:rStyle w:val="Nenhum"/>
          <w:lang w:val="en-US"/>
        </w:rPr>
      </w:pPr>
    </w:p>
    <w:p w:rsidR="005221E2" w:rsidRDefault="00F9204B">
      <w:pPr>
        <w:pStyle w:val="CorpoA"/>
        <w:jc w:val="center"/>
        <w:rPr>
          <w:rStyle w:val="Nenhum"/>
          <w:b/>
          <w:bCs/>
          <w:lang w:val="en-US"/>
        </w:rPr>
      </w:pPr>
      <w:r>
        <w:rPr>
          <w:rStyle w:val="Nenhum"/>
          <w:b/>
          <w:bCs/>
          <w:lang w:val="en-US"/>
        </w:rPr>
        <w:t>ANEXO II</w:t>
      </w:r>
    </w:p>
    <w:p w:rsidR="005221E2" w:rsidRDefault="00F9204B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MODELO DE PLANO DE ENSINO*</w:t>
      </w: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63"/>
        <w:gridCol w:w="4716"/>
        <w:gridCol w:w="4384"/>
      </w:tblGrid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PLANO DE ENSINO</w:t>
            </w:r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Métodos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 xml:space="preserve"> 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Critérios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Avaliação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  <w:shd w:val="nil"/>
              </w:rPr>
              <w:t>ensino</w:t>
            </w:r>
            <w:proofErr w:type="spellEnd"/>
          </w:p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  <w:tr w:rsidR="0052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F9204B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  <w:shd w:val="nil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1E2" w:rsidRDefault="005221E2"/>
        </w:tc>
      </w:tr>
    </w:tbl>
    <w:p w:rsidR="005221E2" w:rsidRDefault="005221E2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5221E2" w:rsidRDefault="00F9204B">
      <w:pPr>
        <w:pStyle w:val="CorpoA"/>
        <w:jc w:val="center"/>
        <w:rPr>
          <w:rStyle w:val="Nenhum"/>
          <w:sz w:val="20"/>
          <w:szCs w:val="20"/>
          <w:lang w:val="de-DE"/>
        </w:rPr>
      </w:pPr>
      <w:r>
        <w:rPr>
          <w:rStyle w:val="Nenhum"/>
          <w:sz w:val="20"/>
          <w:szCs w:val="20"/>
          <w:lang w:val="en-US"/>
        </w:rPr>
        <w:t xml:space="preserve">* </w:t>
      </w:r>
      <w:proofErr w:type="spellStart"/>
      <w:r>
        <w:rPr>
          <w:rStyle w:val="Nenhum"/>
          <w:sz w:val="20"/>
          <w:szCs w:val="20"/>
          <w:lang w:val="en-US"/>
        </w:rPr>
        <w:t>Preencher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exatamente</w:t>
      </w:r>
      <w:proofErr w:type="spellEnd"/>
      <w:r>
        <w:rPr>
          <w:rStyle w:val="Nenhum"/>
          <w:sz w:val="20"/>
          <w:szCs w:val="20"/>
          <w:lang w:val="en-US"/>
        </w:rPr>
        <w:t xml:space="preserve"> 14 </w:t>
      </w:r>
      <w:r>
        <w:rPr>
          <w:rStyle w:val="Nenhum"/>
          <w:sz w:val="20"/>
          <w:szCs w:val="20"/>
        </w:rPr>
        <w:t>temas</w:t>
      </w:r>
      <w:r>
        <w:rPr>
          <w:rStyle w:val="Nenhum"/>
          <w:sz w:val="20"/>
          <w:szCs w:val="20"/>
          <w:lang w:val="en-US"/>
        </w:rPr>
        <w:t xml:space="preserve"> de </w:t>
      </w:r>
      <w:proofErr w:type="spellStart"/>
      <w:r>
        <w:rPr>
          <w:rStyle w:val="Nenhum"/>
          <w:sz w:val="20"/>
          <w:szCs w:val="20"/>
          <w:lang w:val="en-US"/>
        </w:rPr>
        <w:t>aulas</w:t>
      </w:r>
      <w:proofErr w:type="spellEnd"/>
      <w:r>
        <w:rPr>
          <w:rStyle w:val="Nenhum"/>
          <w:sz w:val="20"/>
          <w:szCs w:val="20"/>
          <w:lang w:val="en-US"/>
        </w:rPr>
        <w:t xml:space="preserve"> a </w:t>
      </w:r>
      <w:proofErr w:type="spellStart"/>
      <w:r>
        <w:rPr>
          <w:rStyle w:val="Nenhum"/>
          <w:sz w:val="20"/>
          <w:szCs w:val="20"/>
          <w:lang w:val="en-US"/>
        </w:rPr>
        <w:t>serem</w:t>
      </w:r>
      <w:proofErr w:type="spellEnd"/>
      <w:r>
        <w:rPr>
          <w:rStyle w:val="Nenhum"/>
          <w:sz w:val="20"/>
          <w:szCs w:val="20"/>
          <w:lang w:val="en-US"/>
        </w:rPr>
        <w:t xml:space="preserve"> </w:t>
      </w:r>
      <w:proofErr w:type="spellStart"/>
      <w:r>
        <w:rPr>
          <w:rStyle w:val="Nenhum"/>
          <w:sz w:val="20"/>
          <w:szCs w:val="20"/>
          <w:lang w:val="en-US"/>
        </w:rPr>
        <w:t>ministradas</w:t>
      </w:r>
      <w:proofErr w:type="spellEnd"/>
      <w:r>
        <w:rPr>
          <w:rStyle w:val="Nenhum"/>
          <w:sz w:val="20"/>
          <w:szCs w:val="20"/>
          <w:lang w:val="en-US"/>
        </w:rPr>
        <w:t>.</w:t>
      </w:r>
      <w:r>
        <w:rPr>
          <w:rStyle w:val="Nenhum"/>
          <w:sz w:val="20"/>
          <w:szCs w:val="20"/>
        </w:rPr>
        <w:t xml:space="preserve"> N</w:t>
      </w:r>
      <w:r>
        <w:rPr>
          <w:sz w:val="20"/>
          <w:szCs w:val="20"/>
          <w:lang w:val="de-DE"/>
        </w:rPr>
        <w:t>ão incluir avaliações.</w:t>
      </w: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  <w:rPr>
          <w:rStyle w:val="Nenhum"/>
          <w:lang w:val="de-DE"/>
        </w:rPr>
      </w:pPr>
    </w:p>
    <w:p w:rsidR="005221E2" w:rsidRDefault="005221E2">
      <w:pPr>
        <w:pStyle w:val="CorpoA"/>
        <w:jc w:val="center"/>
      </w:pPr>
    </w:p>
    <w:sectPr w:rsidR="005221E2" w:rsidSect="005221E2">
      <w:headerReference w:type="default" r:id="rId9"/>
      <w:footerReference w:type="default" r:id="rId10"/>
      <w:pgSz w:w="11900" w:h="16840"/>
      <w:pgMar w:top="2890" w:right="567" w:bottom="567" w:left="85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4B" w:rsidRDefault="00F9204B" w:rsidP="005221E2">
      <w:r>
        <w:separator/>
      </w:r>
    </w:p>
  </w:endnote>
  <w:endnote w:type="continuationSeparator" w:id="0">
    <w:p w:rsidR="00F9204B" w:rsidRDefault="00F9204B" w:rsidP="0052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4B" w:rsidRDefault="00F9204B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rFonts w:hint="eastAsia"/>
        <w:sz w:val="18"/>
        <w:szCs w:val="18"/>
      </w:rPr>
      <w:fldChar w:fldCharType="separate"/>
    </w:r>
    <w:r w:rsidR="00D27A56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rFonts w:hint="eastAsia"/>
        <w:sz w:val="18"/>
        <w:szCs w:val="18"/>
      </w:rPr>
      <w:fldChar w:fldCharType="separate"/>
    </w:r>
    <w:r w:rsidR="00D27A56">
      <w:rPr>
        <w:rFonts w:hint="eastAsia"/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4B" w:rsidRDefault="00F9204B" w:rsidP="005221E2">
      <w:r>
        <w:separator/>
      </w:r>
    </w:p>
  </w:footnote>
  <w:footnote w:type="continuationSeparator" w:id="0">
    <w:p w:rsidR="00F9204B" w:rsidRDefault="00F9204B" w:rsidP="00522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4B" w:rsidRDefault="00F9204B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CE2"/>
    <w:multiLevelType w:val="hybridMultilevel"/>
    <w:tmpl w:val="1BD62E42"/>
    <w:numStyleLink w:val="EstiloImportado1"/>
  </w:abstractNum>
  <w:abstractNum w:abstractNumId="1">
    <w:nsid w:val="688743E3"/>
    <w:multiLevelType w:val="hybridMultilevel"/>
    <w:tmpl w:val="1BD62E42"/>
    <w:styleLink w:val="EstiloImportado1"/>
    <w:lvl w:ilvl="0" w:tplc="1E92268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CA57FA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4BED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F61B78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01988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AD352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0122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C7E6E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E510E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1E2"/>
    <w:rsid w:val="001871C7"/>
    <w:rsid w:val="005221E2"/>
    <w:rsid w:val="00BE0ED5"/>
    <w:rsid w:val="00D27A56"/>
    <w:rsid w:val="00F9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1E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21E2"/>
    <w:rPr>
      <w:u w:val="single"/>
    </w:rPr>
  </w:style>
  <w:style w:type="table" w:customStyle="1" w:styleId="TableNormal">
    <w:name w:val="Table Normal"/>
    <w:rsid w:val="00522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5221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pt-PT"/>
    </w:rPr>
  </w:style>
  <w:style w:type="paragraph" w:customStyle="1" w:styleId="CorpoA">
    <w:name w:val="Corpo A"/>
    <w:rsid w:val="005221E2"/>
    <w:rPr>
      <w:rFonts w:eastAsia="Times New Roman"/>
      <w:color w:val="000000"/>
      <w:sz w:val="24"/>
      <w:szCs w:val="24"/>
      <w:u w:color="000000"/>
      <w:shd w:val="nil"/>
      <w:lang w:val="pt-PT"/>
    </w:rPr>
  </w:style>
  <w:style w:type="paragraph" w:styleId="Corpodetexto">
    <w:name w:val="Body Text"/>
    <w:rsid w:val="005221E2"/>
    <w:pPr>
      <w:jc w:val="both"/>
    </w:pPr>
    <w:rPr>
      <w:rFonts w:cs="Arial Unicode MS"/>
      <w:color w:val="000000"/>
      <w:u w:color="000000"/>
      <w:shd w:val="nil"/>
      <w:lang w:val="pt-PT"/>
    </w:rPr>
  </w:style>
  <w:style w:type="numbering" w:customStyle="1" w:styleId="EstiloImportado1">
    <w:name w:val="Estilo Importado 1"/>
    <w:rsid w:val="005221E2"/>
    <w:pPr>
      <w:numPr>
        <w:numId w:val="1"/>
      </w:numPr>
    </w:pPr>
  </w:style>
  <w:style w:type="character" w:customStyle="1" w:styleId="Nenhum">
    <w:name w:val="Nenhum"/>
    <w:rsid w:val="005221E2"/>
  </w:style>
  <w:style w:type="character" w:customStyle="1" w:styleId="Hyperlink0">
    <w:name w:val="Hyperlink.0"/>
    <w:basedOn w:val="Nenhum"/>
    <w:rsid w:val="005221E2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Hyperlink"/>
    <w:rsid w:val="005221E2"/>
    <w:rPr>
      <w:outline w:val="0"/>
      <w:color w:val="0000FF"/>
      <w:u w:val="single" w:color="0000FF"/>
    </w:rPr>
  </w:style>
  <w:style w:type="paragraph" w:customStyle="1" w:styleId="Corpo">
    <w:name w:val="Corpo"/>
    <w:rsid w:val="005221E2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EstilodeTabela1">
    <w:name w:val="Estilo de Tabela 1"/>
    <w:rsid w:val="005221E2"/>
    <w:rPr>
      <w:rFonts w:ascii="Helvetica Neue" w:eastAsia="Helvetica Neue" w:hAnsi="Helvetica Neue" w:cs="Helvetica Neue"/>
      <w:b/>
      <w:bCs/>
      <w:color w:val="000000"/>
      <w:u w:color="000000"/>
      <w:shd w:val="nil"/>
    </w:rPr>
  </w:style>
  <w:style w:type="paragraph" w:customStyle="1" w:styleId="EstilodeTabela2">
    <w:name w:val="Estilo de Tabela 2"/>
    <w:rsid w:val="005221E2"/>
    <w:rPr>
      <w:rFonts w:ascii="Helvetica Neue" w:eastAsia="Helvetica Neue" w:hAnsi="Helvetica Neue" w:cs="Helvetica Neue"/>
      <w:color w:val="000000"/>
      <w:shd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E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bachcien@fesb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rh2</dc:creator>
  <cp:lastModifiedBy>rh2</cp:lastModifiedBy>
  <cp:revision>4</cp:revision>
  <cp:lastPrinted>2022-06-13T14:18:00Z</cp:lastPrinted>
  <dcterms:created xsi:type="dcterms:W3CDTF">2022-06-13T14:16:00Z</dcterms:created>
  <dcterms:modified xsi:type="dcterms:W3CDTF">2022-06-13T14:33:00Z</dcterms:modified>
</cp:coreProperties>
</file>